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977" w:rsidRPr="00A007CB" w:rsidRDefault="00F65977" w:rsidP="00F65977">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F65977" w:rsidRPr="00AE2B87" w:rsidTr="00FE65E5">
        <w:tblPrEx>
          <w:tblCellMar>
            <w:top w:w="0" w:type="dxa"/>
            <w:bottom w:w="0" w:type="dxa"/>
          </w:tblCellMar>
        </w:tblPrEx>
        <w:trPr>
          <w:trHeight w:val="609"/>
        </w:trPr>
        <w:tc>
          <w:tcPr>
            <w:tcW w:w="1591"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项目名称</w:t>
            </w:r>
          </w:p>
        </w:tc>
        <w:tc>
          <w:tcPr>
            <w:tcW w:w="7174"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38639C">
              <w:rPr>
                <w:rFonts w:ascii="仿宋" w:eastAsia="仿宋" w:hAnsi="仿宋"/>
                <w:color w:val="000000"/>
              </w:rPr>
              <w:t>车路协同与无人驾驶实验系统</w:t>
            </w:r>
          </w:p>
        </w:tc>
      </w:tr>
      <w:tr w:rsidR="00F65977" w:rsidRPr="00AE2B87" w:rsidTr="00FE65E5">
        <w:tblPrEx>
          <w:tblCellMar>
            <w:top w:w="0" w:type="dxa"/>
            <w:bottom w:w="0" w:type="dxa"/>
          </w:tblCellMar>
        </w:tblPrEx>
        <w:trPr>
          <w:trHeight w:val="624"/>
        </w:trPr>
        <w:tc>
          <w:tcPr>
            <w:tcW w:w="1591"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采购内容</w:t>
            </w:r>
          </w:p>
        </w:tc>
        <w:tc>
          <w:tcPr>
            <w:tcW w:w="7174" w:type="dxa"/>
          </w:tcPr>
          <w:p w:rsidR="00F65977" w:rsidRPr="00AE2B87" w:rsidRDefault="00F65977" w:rsidP="00FE65E5">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F65977" w:rsidRPr="00AE2B87" w:rsidTr="00FE65E5">
        <w:tblPrEx>
          <w:tblCellMar>
            <w:top w:w="0" w:type="dxa"/>
            <w:bottom w:w="0" w:type="dxa"/>
          </w:tblCellMar>
        </w:tblPrEx>
        <w:trPr>
          <w:trHeight w:val="624"/>
        </w:trPr>
        <w:tc>
          <w:tcPr>
            <w:tcW w:w="1591"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单位及数量</w:t>
            </w:r>
          </w:p>
        </w:tc>
        <w:tc>
          <w:tcPr>
            <w:tcW w:w="7174" w:type="dxa"/>
          </w:tcPr>
          <w:p w:rsidR="00F65977" w:rsidRPr="00AE2B87" w:rsidRDefault="00F65977" w:rsidP="00FE65E5">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F65977" w:rsidRPr="00AE2B87" w:rsidTr="00FE65E5">
        <w:tblPrEx>
          <w:tblCellMar>
            <w:top w:w="0" w:type="dxa"/>
            <w:bottom w:w="0" w:type="dxa"/>
          </w:tblCellMar>
        </w:tblPrEx>
        <w:trPr>
          <w:trHeight w:val="2044"/>
        </w:trPr>
        <w:tc>
          <w:tcPr>
            <w:tcW w:w="1591"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主要功能及用途</w:t>
            </w:r>
          </w:p>
        </w:tc>
        <w:tc>
          <w:tcPr>
            <w:tcW w:w="7174" w:type="dxa"/>
          </w:tcPr>
          <w:p w:rsidR="00F65977" w:rsidRPr="00AE2B87" w:rsidRDefault="00F65977" w:rsidP="00FE65E5">
            <w:pPr>
              <w:spacing w:line="300" w:lineRule="exact"/>
              <w:rPr>
                <w:rFonts w:ascii="仿宋" w:eastAsia="仿宋" w:hAnsi="仿宋"/>
                <w:color w:val="000000"/>
                <w:sz w:val="24"/>
              </w:rPr>
            </w:pPr>
            <w:r w:rsidRPr="0043332D">
              <w:rPr>
                <w:rFonts w:ascii="仿宋" w:eastAsia="仿宋" w:hAnsi="仿宋" w:hint="eastAsia"/>
                <w:color w:val="000000"/>
                <w:sz w:val="24"/>
              </w:rPr>
              <w:t>车路协同与无人驾驶实验系统作为交通流模型、车联网、无人驾驶与智慧交通的典型应用实验平台，以城市交通场景沙盘和智能车辆为控制对象，集合无线通信技术、网联网射频识别技术、传感器技术、嵌入式系统技术、分布式计算技术以等先进技术，具有车辆调度控制、智能行车、车速测量、行车自动避让、车辆跟驰、车辆识别、交通信号灯控制、硬件在环仿真等功能。通过道路监测系统采集车辆运行数据信息，通过计算机显示交通运行数据信息，并进行分析处理；自动控制交通灯、道闸、车辆等设备的工作状态；为学生提供工业信号机的实际操作平台，并可通过与沙盘结合的工业信号机实现绿波带、协调控制等信号灯控制功能；还可通过铺设在沙盘车道上的LED灯</w:t>
            </w:r>
            <w:proofErr w:type="gramStart"/>
            <w:r w:rsidRPr="0043332D">
              <w:rPr>
                <w:rFonts w:ascii="仿宋" w:eastAsia="仿宋" w:hAnsi="仿宋" w:hint="eastAsia"/>
                <w:color w:val="000000"/>
                <w:sz w:val="24"/>
              </w:rPr>
              <w:t>带展示</w:t>
            </w:r>
            <w:proofErr w:type="gramEnd"/>
            <w:r w:rsidRPr="0043332D">
              <w:rPr>
                <w:rFonts w:ascii="仿宋" w:eastAsia="仿宋" w:hAnsi="仿宋" w:hint="eastAsia"/>
                <w:color w:val="000000"/>
                <w:sz w:val="24"/>
              </w:rPr>
              <w:t>交通流演化特征。</w:t>
            </w:r>
          </w:p>
        </w:tc>
      </w:tr>
      <w:tr w:rsidR="00F65977" w:rsidRPr="00AE2B87" w:rsidTr="00FE65E5">
        <w:tblPrEx>
          <w:tblCellMar>
            <w:top w:w="0" w:type="dxa"/>
            <w:bottom w:w="0" w:type="dxa"/>
          </w:tblCellMar>
        </w:tblPrEx>
        <w:trPr>
          <w:trHeight w:val="1092"/>
        </w:trPr>
        <w:tc>
          <w:tcPr>
            <w:tcW w:w="1591" w:type="dxa"/>
          </w:tcPr>
          <w:p w:rsidR="00F65977" w:rsidRPr="00AE2B87" w:rsidRDefault="00F65977" w:rsidP="00F65977">
            <w:pPr>
              <w:pStyle w:val="a3"/>
              <w:snapToGrid w:val="0"/>
              <w:spacing w:before="156" w:after="156" w:line="300" w:lineRule="exact"/>
              <w:outlineLvl w:val="0"/>
              <w:rPr>
                <w:rFonts w:ascii="仿宋" w:eastAsia="仿宋" w:hAnsi="仿宋"/>
                <w:color w:val="000000"/>
              </w:rPr>
            </w:pPr>
            <w:r w:rsidRPr="00AE2B87">
              <w:rPr>
                <w:rFonts w:ascii="仿宋" w:eastAsia="仿宋" w:hAnsi="仿宋"/>
                <w:color w:val="000000"/>
              </w:rPr>
              <w:t>产地要求</w:t>
            </w:r>
          </w:p>
        </w:tc>
        <w:tc>
          <w:tcPr>
            <w:tcW w:w="7174" w:type="dxa"/>
          </w:tcPr>
          <w:p w:rsidR="00F65977" w:rsidRPr="00AE2B87" w:rsidRDefault="00F65977" w:rsidP="00FE65E5">
            <w:pPr>
              <w:spacing w:line="300" w:lineRule="exact"/>
              <w:rPr>
                <w:rFonts w:ascii="仿宋" w:eastAsia="仿宋" w:hAnsi="仿宋"/>
                <w:color w:val="000000"/>
                <w:sz w:val="24"/>
              </w:rPr>
            </w:pPr>
            <w:r w:rsidRPr="00AE2B87">
              <w:rPr>
                <w:rFonts w:ascii="仿宋" w:eastAsia="仿宋" w:hAnsi="仿宋"/>
                <w:color w:val="000000"/>
                <w:sz w:val="24"/>
              </w:rPr>
              <w:t>本项目采购货物须为中华人民共和国境内生产（不含港澳台地区）</w:t>
            </w:r>
            <w:r>
              <w:rPr>
                <w:rFonts w:ascii="仿宋" w:eastAsia="仿宋" w:hAnsi="仿宋" w:hint="eastAsia"/>
                <w:color w:val="000000"/>
                <w:sz w:val="24"/>
              </w:rPr>
              <w:t>。</w:t>
            </w:r>
          </w:p>
        </w:tc>
      </w:tr>
    </w:tbl>
    <w:p w:rsidR="00F65977" w:rsidRDefault="00F65977" w:rsidP="00F65977">
      <w:pPr>
        <w:pStyle w:val="a3"/>
        <w:snapToGrid w:val="0"/>
        <w:spacing w:before="156" w:after="156" w:line="300" w:lineRule="exact"/>
        <w:outlineLvl w:val="0"/>
        <w:rPr>
          <w:rFonts w:ascii="仿宋" w:eastAsia="仿宋" w:hAnsi="仿宋"/>
          <w:b/>
          <w:sz w:val="28"/>
          <w:szCs w:val="28"/>
        </w:rPr>
      </w:pPr>
      <w:r w:rsidRPr="0070646B">
        <w:rPr>
          <w:rFonts w:ascii="仿宋" w:eastAsia="仿宋" w:hAnsi="仿宋"/>
          <w:b/>
          <w:sz w:val="28"/>
          <w:szCs w:val="28"/>
        </w:rPr>
        <w:t>二、设备清单</w:t>
      </w:r>
    </w:p>
    <w:tbl>
      <w:tblPr>
        <w:tblpPr w:leftFromText="180" w:rightFromText="180" w:vertAnchor="text" w:horzAnchor="margin" w:tblpXSpec="center" w:tblpY="4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581"/>
        <w:gridCol w:w="811"/>
        <w:gridCol w:w="811"/>
        <w:gridCol w:w="1546"/>
      </w:tblGrid>
      <w:tr w:rsidR="00F65977" w:rsidRPr="00A415DD" w:rsidTr="00FE65E5">
        <w:trPr>
          <w:trHeight w:val="20"/>
        </w:trPr>
        <w:tc>
          <w:tcPr>
            <w:tcW w:w="453" w:type="pct"/>
            <w:vAlign w:val="center"/>
          </w:tcPr>
          <w:p w:rsidR="00F65977" w:rsidRPr="00A415DD"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A415DD">
              <w:rPr>
                <w:rFonts w:ascii="Times New Roman" w:eastAsia="仿宋" w:hAnsi="Times New Roman"/>
                <w:color w:val="000000"/>
              </w:rPr>
              <w:t>序号</w:t>
            </w:r>
          </w:p>
        </w:tc>
        <w:tc>
          <w:tcPr>
            <w:tcW w:w="2688" w:type="pct"/>
            <w:vAlign w:val="center"/>
          </w:tcPr>
          <w:p w:rsidR="00F65977" w:rsidRPr="00A415DD"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A415DD">
              <w:rPr>
                <w:rFonts w:ascii="Times New Roman" w:eastAsia="仿宋" w:hAnsi="Times New Roman"/>
                <w:color w:val="000000"/>
              </w:rPr>
              <w:t>设备名称</w:t>
            </w:r>
          </w:p>
        </w:tc>
        <w:tc>
          <w:tcPr>
            <w:tcW w:w="476" w:type="pct"/>
            <w:vAlign w:val="center"/>
          </w:tcPr>
          <w:p w:rsidR="00F65977" w:rsidRPr="00A415DD"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A415DD">
              <w:rPr>
                <w:rFonts w:ascii="Times New Roman" w:eastAsia="仿宋" w:hAnsi="Times New Roman"/>
                <w:color w:val="000000"/>
              </w:rPr>
              <w:t>单位</w:t>
            </w:r>
          </w:p>
        </w:tc>
        <w:tc>
          <w:tcPr>
            <w:tcW w:w="476" w:type="pct"/>
            <w:vAlign w:val="center"/>
          </w:tcPr>
          <w:p w:rsidR="00F65977" w:rsidRPr="00A415DD"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A415DD">
              <w:rPr>
                <w:rFonts w:ascii="Times New Roman" w:eastAsia="仿宋" w:hAnsi="Times New Roman"/>
                <w:color w:val="000000"/>
              </w:rPr>
              <w:t>数量</w:t>
            </w:r>
          </w:p>
        </w:tc>
        <w:tc>
          <w:tcPr>
            <w:tcW w:w="907" w:type="pct"/>
            <w:vAlign w:val="center"/>
          </w:tcPr>
          <w:p w:rsidR="00F65977" w:rsidRPr="00A415DD"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A415DD">
              <w:rPr>
                <w:rFonts w:ascii="Times New Roman" w:eastAsia="仿宋" w:hAnsi="Times New Roman"/>
                <w:color w:val="000000"/>
              </w:rPr>
              <w:t>备注</w:t>
            </w:r>
          </w:p>
        </w:tc>
      </w:tr>
      <w:tr w:rsidR="00F65977" w:rsidRPr="00A415DD" w:rsidTr="00FE65E5">
        <w:trPr>
          <w:trHeight w:val="20"/>
        </w:trPr>
        <w:tc>
          <w:tcPr>
            <w:tcW w:w="453" w:type="pct"/>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2688" w:type="pct"/>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车路协同与无人驾驶模拟沙盘</w:t>
            </w:r>
          </w:p>
        </w:tc>
        <w:tc>
          <w:tcPr>
            <w:tcW w:w="476" w:type="pct"/>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907" w:type="pct"/>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2</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交通信号控制实验系统</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3</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车联网实验平台</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4</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color w:val="000000"/>
                <w:sz w:val="24"/>
              </w:rPr>
              <w:t>车路协同控制系统</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5</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proofErr w:type="gramStart"/>
            <w:r w:rsidRPr="00A415DD">
              <w:rPr>
                <w:rFonts w:eastAsia="仿宋"/>
                <w:bCs/>
                <w:sz w:val="24"/>
              </w:rPr>
              <w:t>智控车辆</w:t>
            </w:r>
            <w:proofErr w:type="gramEnd"/>
            <w:r w:rsidRPr="00A415DD">
              <w:rPr>
                <w:rFonts w:eastAsia="仿宋"/>
                <w:bCs/>
                <w:sz w:val="24"/>
              </w:rPr>
              <w:t>模型</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台</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color w:val="000000"/>
                <w:sz w:val="24"/>
              </w:rPr>
              <w:t>15</w:t>
            </w:r>
          </w:p>
        </w:tc>
        <w:tc>
          <w:tcPr>
            <w:tcW w:w="907" w:type="pct"/>
            <w:shd w:val="clear" w:color="auto" w:fill="FFFFFF"/>
            <w:vAlign w:val="center"/>
          </w:tcPr>
          <w:p w:rsidR="00F65977" w:rsidRPr="00A415DD" w:rsidRDefault="00F65977" w:rsidP="00FE65E5">
            <w:pPr>
              <w:adjustRightInd w:val="0"/>
              <w:snapToGrid w:val="0"/>
              <w:jc w:val="center"/>
              <w:rPr>
                <w:rFonts w:eastAsia="仿宋"/>
                <w:bCs/>
                <w:color w:val="000000"/>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6</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智能交通信号控制机</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2</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7</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信号控制实训平台</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8</w:t>
            </w:r>
          </w:p>
        </w:tc>
        <w:tc>
          <w:tcPr>
            <w:tcW w:w="2688"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动态点线面控信号控制仿真实验平台</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2</w:t>
            </w:r>
          </w:p>
        </w:tc>
        <w:tc>
          <w:tcPr>
            <w:tcW w:w="907" w:type="pct"/>
            <w:shd w:val="clear" w:color="auto" w:fill="FFFFFF"/>
            <w:vAlign w:val="center"/>
          </w:tcPr>
          <w:p w:rsidR="00F65977" w:rsidRPr="00A415DD" w:rsidRDefault="00F65977" w:rsidP="00FE65E5">
            <w:pPr>
              <w:adjustRightInd w:val="0"/>
              <w:snapToGrid w:val="0"/>
              <w:jc w:val="center"/>
              <w:rPr>
                <w:rFonts w:eastAsia="仿宋"/>
                <w:bCs/>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9</w:t>
            </w:r>
          </w:p>
        </w:tc>
        <w:tc>
          <w:tcPr>
            <w:tcW w:w="2688" w:type="pct"/>
            <w:shd w:val="clear" w:color="auto" w:fill="FFFFFF"/>
            <w:vAlign w:val="center"/>
          </w:tcPr>
          <w:p w:rsidR="00F65977" w:rsidRPr="00A415DD" w:rsidRDefault="00F65977" w:rsidP="00FE65E5">
            <w:pPr>
              <w:adjustRightInd w:val="0"/>
              <w:snapToGrid w:val="0"/>
              <w:jc w:val="center"/>
              <w:rPr>
                <w:rFonts w:eastAsia="仿宋"/>
                <w:sz w:val="24"/>
              </w:rPr>
            </w:pPr>
            <w:r w:rsidRPr="00A415DD">
              <w:rPr>
                <w:rFonts w:eastAsia="仿宋"/>
                <w:sz w:val="24"/>
              </w:rPr>
              <w:t>便携式数据采集平台</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color w:val="000000"/>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color w:val="000000"/>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10</w:t>
            </w:r>
          </w:p>
        </w:tc>
        <w:tc>
          <w:tcPr>
            <w:tcW w:w="2688" w:type="pct"/>
            <w:shd w:val="clear" w:color="auto" w:fill="FFFFFF"/>
            <w:vAlign w:val="center"/>
          </w:tcPr>
          <w:p w:rsidR="00F65977" w:rsidRPr="00A415DD" w:rsidRDefault="00F65977" w:rsidP="00FE65E5">
            <w:pPr>
              <w:adjustRightInd w:val="0"/>
              <w:snapToGrid w:val="0"/>
              <w:jc w:val="center"/>
              <w:rPr>
                <w:rFonts w:eastAsia="仿宋"/>
                <w:sz w:val="24"/>
              </w:rPr>
            </w:pPr>
            <w:proofErr w:type="spellStart"/>
            <w:r w:rsidRPr="00A415DD">
              <w:rPr>
                <w:rFonts w:eastAsia="仿宋"/>
                <w:sz w:val="24"/>
              </w:rPr>
              <w:t>LabVIEW</w:t>
            </w:r>
            <w:proofErr w:type="spellEnd"/>
            <w:r w:rsidRPr="00A415DD">
              <w:rPr>
                <w:rFonts w:eastAsia="仿宋"/>
                <w:sz w:val="24"/>
              </w:rPr>
              <w:t>系统设计软件</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bCs/>
                <w:sz w:val="24"/>
              </w:rPr>
              <w:t>套</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color w:val="000000"/>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color w:val="000000"/>
                <w:sz w:val="24"/>
              </w:rPr>
            </w:pPr>
          </w:p>
        </w:tc>
      </w:tr>
      <w:tr w:rsidR="00F65977" w:rsidRPr="00A415DD" w:rsidTr="00FE65E5">
        <w:trPr>
          <w:trHeight w:val="20"/>
        </w:trPr>
        <w:tc>
          <w:tcPr>
            <w:tcW w:w="453" w:type="pct"/>
            <w:shd w:val="clear" w:color="auto" w:fill="FFFFFF"/>
            <w:vAlign w:val="center"/>
          </w:tcPr>
          <w:p w:rsidR="00F65977" w:rsidRPr="00A415DD" w:rsidRDefault="00F65977" w:rsidP="00FE65E5">
            <w:pPr>
              <w:adjustRightInd w:val="0"/>
              <w:snapToGrid w:val="0"/>
              <w:jc w:val="center"/>
              <w:rPr>
                <w:rFonts w:eastAsia="仿宋"/>
                <w:bCs/>
                <w:sz w:val="24"/>
              </w:rPr>
            </w:pPr>
            <w:r w:rsidRPr="00A415DD">
              <w:rPr>
                <w:rFonts w:eastAsia="仿宋"/>
                <w:bCs/>
                <w:sz w:val="24"/>
              </w:rPr>
              <w:t>11</w:t>
            </w:r>
          </w:p>
        </w:tc>
        <w:tc>
          <w:tcPr>
            <w:tcW w:w="2688"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bCs/>
                <w:color w:val="000000"/>
                <w:kern w:val="0"/>
                <w:sz w:val="24"/>
              </w:rPr>
              <w:t>配套网络、综合布线、施工</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color w:val="000000"/>
                <w:sz w:val="24"/>
              </w:rPr>
              <w:t>项</w:t>
            </w:r>
          </w:p>
        </w:tc>
        <w:tc>
          <w:tcPr>
            <w:tcW w:w="476" w:type="pct"/>
            <w:shd w:val="clear" w:color="auto" w:fill="FFFFFF"/>
            <w:vAlign w:val="center"/>
          </w:tcPr>
          <w:p w:rsidR="00F65977" w:rsidRPr="00A415DD" w:rsidRDefault="00F65977" w:rsidP="00FE65E5">
            <w:pPr>
              <w:adjustRightInd w:val="0"/>
              <w:snapToGrid w:val="0"/>
              <w:jc w:val="center"/>
              <w:rPr>
                <w:rFonts w:eastAsia="仿宋"/>
                <w:color w:val="000000"/>
                <w:sz w:val="24"/>
              </w:rPr>
            </w:pPr>
            <w:r w:rsidRPr="00A415DD">
              <w:rPr>
                <w:rFonts w:eastAsia="仿宋"/>
                <w:color w:val="000000"/>
                <w:sz w:val="24"/>
              </w:rPr>
              <w:t>1</w:t>
            </w:r>
          </w:p>
        </w:tc>
        <w:tc>
          <w:tcPr>
            <w:tcW w:w="907" w:type="pct"/>
            <w:shd w:val="clear" w:color="auto" w:fill="FFFFFF"/>
            <w:vAlign w:val="center"/>
          </w:tcPr>
          <w:p w:rsidR="00F65977" w:rsidRPr="00A415DD" w:rsidRDefault="00F65977" w:rsidP="00FE65E5">
            <w:pPr>
              <w:adjustRightInd w:val="0"/>
              <w:snapToGrid w:val="0"/>
              <w:jc w:val="center"/>
              <w:rPr>
                <w:rFonts w:eastAsia="仿宋"/>
                <w:color w:val="000000"/>
                <w:sz w:val="24"/>
              </w:rPr>
            </w:pPr>
          </w:p>
        </w:tc>
      </w:tr>
    </w:tbl>
    <w:p w:rsidR="00F65977" w:rsidRDefault="00F65977" w:rsidP="00F65977">
      <w:pPr>
        <w:pStyle w:val="a3"/>
        <w:snapToGrid w:val="0"/>
        <w:spacing w:before="156" w:after="156" w:line="300" w:lineRule="exact"/>
        <w:outlineLvl w:val="0"/>
        <w:rPr>
          <w:rFonts w:ascii="仿宋" w:eastAsia="仿宋" w:hAnsi="仿宋"/>
          <w:b/>
          <w:sz w:val="28"/>
          <w:szCs w:val="28"/>
        </w:rPr>
      </w:pPr>
      <w:r w:rsidRPr="002D075B">
        <w:rPr>
          <w:rFonts w:ascii="仿宋" w:eastAsia="仿宋" w:hAnsi="仿宋"/>
          <w:b/>
          <w:sz w:val="28"/>
          <w:szCs w:val="28"/>
        </w:rPr>
        <w:t>三、技术需求表</w:t>
      </w:r>
    </w:p>
    <w:tbl>
      <w:tblPr>
        <w:tblpPr w:leftFromText="180" w:rightFromText="180" w:vertAnchor="text" w:horzAnchor="margin" w:tblpXSpec="center" w:tblpY="465"/>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
        <w:gridCol w:w="1263"/>
        <w:gridCol w:w="6923"/>
      </w:tblGrid>
      <w:tr w:rsidR="00F65977" w:rsidRPr="007C1AA0" w:rsidTr="00FE65E5">
        <w:tc>
          <w:tcPr>
            <w:tcW w:w="711" w:type="dxa"/>
            <w:vAlign w:val="center"/>
          </w:tcPr>
          <w:p w:rsidR="00F65977" w:rsidRPr="007C1AA0"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7C1AA0">
              <w:rPr>
                <w:rFonts w:ascii="Times New Roman" w:eastAsia="仿宋" w:hAnsi="Times New Roman"/>
                <w:color w:val="000000"/>
              </w:rPr>
              <w:t>序号</w:t>
            </w:r>
          </w:p>
        </w:tc>
        <w:tc>
          <w:tcPr>
            <w:tcW w:w="1263" w:type="dxa"/>
            <w:vAlign w:val="center"/>
          </w:tcPr>
          <w:p w:rsidR="00F65977" w:rsidRPr="007C1AA0" w:rsidRDefault="00F65977" w:rsidP="00FE65E5">
            <w:pPr>
              <w:pStyle w:val="a3"/>
              <w:adjustRightInd w:val="0"/>
              <w:snapToGrid w:val="0"/>
              <w:spacing w:beforeLines="0" w:afterLines="0" w:line="240" w:lineRule="auto"/>
              <w:jc w:val="center"/>
              <w:outlineLvl w:val="0"/>
              <w:rPr>
                <w:rFonts w:ascii="Times New Roman" w:eastAsia="仿宋" w:hAnsi="Times New Roman"/>
                <w:color w:val="000000"/>
              </w:rPr>
            </w:pPr>
            <w:r w:rsidRPr="007C1AA0">
              <w:rPr>
                <w:rFonts w:ascii="Times New Roman" w:eastAsia="仿宋" w:hAnsi="Times New Roman"/>
                <w:color w:val="000000"/>
              </w:rPr>
              <w:t>设备名称</w:t>
            </w:r>
          </w:p>
        </w:tc>
        <w:tc>
          <w:tcPr>
            <w:tcW w:w="6923" w:type="dxa"/>
            <w:vAlign w:val="center"/>
          </w:tcPr>
          <w:p w:rsidR="00F65977" w:rsidRPr="007C1AA0" w:rsidRDefault="00F65977" w:rsidP="00F65977">
            <w:pPr>
              <w:pStyle w:val="a3"/>
              <w:adjustRightInd w:val="0"/>
              <w:snapToGrid w:val="0"/>
              <w:spacing w:beforeLines="0" w:afterLines="0" w:line="240" w:lineRule="auto"/>
              <w:ind w:rightChars="-59" w:right="-165"/>
              <w:jc w:val="center"/>
              <w:outlineLvl w:val="0"/>
              <w:rPr>
                <w:rFonts w:ascii="Times New Roman" w:eastAsia="仿宋" w:hAnsi="Times New Roman"/>
                <w:color w:val="000000"/>
              </w:rPr>
            </w:pPr>
            <w:r w:rsidRPr="007C1AA0">
              <w:rPr>
                <w:rFonts w:ascii="Times New Roman" w:eastAsia="仿宋" w:hAnsi="Times New Roman"/>
                <w:color w:val="000000"/>
              </w:rPr>
              <w:t>功能及技术参数要求</w:t>
            </w:r>
          </w:p>
        </w:tc>
      </w:tr>
      <w:tr w:rsidR="00F65977" w:rsidRPr="007C1AA0" w:rsidTr="00FE65E5">
        <w:trPr>
          <w:trHeight w:val="1692"/>
        </w:trPr>
        <w:tc>
          <w:tcPr>
            <w:tcW w:w="711" w:type="dxa"/>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1</w:t>
            </w:r>
          </w:p>
        </w:tc>
        <w:tc>
          <w:tcPr>
            <w:tcW w:w="1263" w:type="dxa"/>
            <w:vAlign w:val="center"/>
          </w:tcPr>
          <w:p w:rsidR="00F65977" w:rsidRPr="007C1AA0" w:rsidRDefault="00F65977" w:rsidP="00FE65E5">
            <w:pPr>
              <w:rPr>
                <w:rFonts w:eastAsia="仿宋"/>
                <w:bCs/>
                <w:sz w:val="24"/>
              </w:rPr>
            </w:pPr>
            <w:r w:rsidRPr="007C1AA0">
              <w:rPr>
                <w:rFonts w:eastAsia="仿宋"/>
                <w:bCs/>
                <w:sz w:val="24"/>
              </w:rPr>
              <w:t>车路协同与无人驾驶模拟沙盘</w:t>
            </w:r>
          </w:p>
        </w:tc>
        <w:tc>
          <w:tcPr>
            <w:tcW w:w="6923" w:type="dxa"/>
            <w:vAlign w:val="center"/>
          </w:tcPr>
          <w:p w:rsidR="00F65977" w:rsidRPr="007C1AA0" w:rsidRDefault="00F65977" w:rsidP="00F65977">
            <w:pPr>
              <w:pStyle w:val="a4"/>
              <w:numPr>
                <w:ilvl w:val="0"/>
                <w:numId w:val="1"/>
              </w:numPr>
              <w:adjustRightInd w:val="0"/>
              <w:snapToGrid w:val="0"/>
              <w:ind w:firstLineChars="0"/>
              <w:rPr>
                <w:rFonts w:ascii="Times New Roman" w:eastAsia="仿宋" w:hAnsi="Times New Roman" w:cs="Times New Roman"/>
                <w:b/>
                <w:color w:val="000000"/>
                <w:sz w:val="24"/>
                <w:szCs w:val="24"/>
              </w:rPr>
            </w:pPr>
            <w:bookmarkStart w:id="0" w:name="_Toc490611335"/>
            <w:bookmarkEnd w:id="0"/>
            <w:r w:rsidRPr="007C1AA0">
              <w:rPr>
                <w:rFonts w:ascii="Times New Roman" w:eastAsia="仿宋" w:hAnsi="Times New Roman" w:cs="Times New Roman"/>
                <w:b/>
                <w:color w:val="000000"/>
                <w:sz w:val="24"/>
                <w:szCs w:val="24"/>
              </w:rPr>
              <w:t>沙盘主体</w:t>
            </w:r>
          </w:p>
          <w:p w:rsidR="00F65977" w:rsidRPr="007C1AA0" w:rsidRDefault="00F65977" w:rsidP="00F65977">
            <w:pPr>
              <w:numPr>
                <w:ilvl w:val="0"/>
                <w:numId w:val="3"/>
              </w:numPr>
              <w:adjustRightInd w:val="0"/>
              <w:snapToGrid w:val="0"/>
              <w:jc w:val="left"/>
              <w:rPr>
                <w:rFonts w:eastAsia="仿宋"/>
                <w:sz w:val="24"/>
              </w:rPr>
            </w:pPr>
            <w:r w:rsidRPr="007C1AA0">
              <w:rPr>
                <w:rFonts w:eastAsia="仿宋"/>
                <w:sz w:val="24"/>
              </w:rPr>
              <w:t>尺寸：</w:t>
            </w:r>
            <w:r w:rsidRPr="007C1AA0">
              <w:rPr>
                <w:rFonts w:eastAsia="仿宋"/>
                <w:sz w:val="24"/>
              </w:rPr>
              <w:t>4</w:t>
            </w:r>
            <w:r w:rsidRPr="007C1AA0">
              <w:rPr>
                <w:rFonts w:eastAsia="仿宋"/>
                <w:sz w:val="24"/>
              </w:rPr>
              <w:t>米</w:t>
            </w:r>
            <w:r w:rsidRPr="007C1AA0">
              <w:rPr>
                <w:rFonts w:eastAsia="仿宋"/>
                <w:sz w:val="24"/>
              </w:rPr>
              <w:t>×5</w:t>
            </w:r>
            <w:r w:rsidRPr="007C1AA0">
              <w:rPr>
                <w:rFonts w:eastAsia="仿宋"/>
                <w:sz w:val="24"/>
              </w:rPr>
              <w:t>米（根据空间可适当调整）。</w:t>
            </w:r>
          </w:p>
          <w:p w:rsidR="00F65977" w:rsidRPr="007C1AA0" w:rsidRDefault="00F65977" w:rsidP="00F65977">
            <w:pPr>
              <w:numPr>
                <w:ilvl w:val="0"/>
                <w:numId w:val="3"/>
              </w:numPr>
              <w:adjustRightInd w:val="0"/>
              <w:snapToGrid w:val="0"/>
              <w:rPr>
                <w:rFonts w:eastAsia="仿宋"/>
                <w:sz w:val="24"/>
              </w:rPr>
            </w:pPr>
            <w:bookmarkStart w:id="1" w:name="OLE_LINK1"/>
            <w:bookmarkStart w:id="2" w:name="OLE_LINK2"/>
            <w:bookmarkStart w:id="3" w:name="OLE_LINK3"/>
            <w:r w:rsidRPr="007C1AA0">
              <w:rPr>
                <w:rFonts w:eastAsia="仿宋"/>
                <w:sz w:val="24"/>
              </w:rPr>
              <w:t>▲</w:t>
            </w:r>
            <w:bookmarkEnd w:id="1"/>
            <w:bookmarkEnd w:id="2"/>
            <w:bookmarkEnd w:id="3"/>
            <w:r w:rsidRPr="007C1AA0">
              <w:rPr>
                <w:rFonts w:eastAsia="仿宋"/>
                <w:sz w:val="24"/>
              </w:rPr>
              <w:t>性能要求：沙盘以展现城市道路交通路网为主，包括城市道路、交叉口等场景；</w:t>
            </w:r>
          </w:p>
          <w:p w:rsidR="00F65977" w:rsidRPr="007C1AA0" w:rsidRDefault="00F65977" w:rsidP="00F65977">
            <w:pPr>
              <w:numPr>
                <w:ilvl w:val="0"/>
                <w:numId w:val="3"/>
              </w:numPr>
              <w:adjustRightInd w:val="0"/>
              <w:snapToGrid w:val="0"/>
              <w:rPr>
                <w:rFonts w:eastAsia="仿宋"/>
                <w:sz w:val="24"/>
              </w:rPr>
            </w:pPr>
            <w:r w:rsidRPr="007C1AA0">
              <w:rPr>
                <w:rFonts w:eastAsia="仿宋"/>
                <w:sz w:val="24"/>
              </w:rPr>
              <w:t>路口：双向六车道的十字路口，至少设计</w:t>
            </w:r>
            <w:r w:rsidRPr="007C1AA0">
              <w:rPr>
                <w:rFonts w:eastAsia="仿宋"/>
                <w:sz w:val="24"/>
              </w:rPr>
              <w:t>6</w:t>
            </w:r>
            <w:r w:rsidRPr="007C1AA0">
              <w:rPr>
                <w:rFonts w:eastAsia="仿宋"/>
                <w:sz w:val="24"/>
              </w:rPr>
              <w:t>个路口，可进行干线协调控制；</w:t>
            </w:r>
          </w:p>
          <w:p w:rsidR="00F65977" w:rsidRPr="007C1AA0" w:rsidRDefault="00F65977" w:rsidP="00F65977">
            <w:pPr>
              <w:numPr>
                <w:ilvl w:val="0"/>
                <w:numId w:val="3"/>
              </w:numPr>
              <w:adjustRightInd w:val="0"/>
              <w:snapToGrid w:val="0"/>
              <w:rPr>
                <w:rFonts w:eastAsia="仿宋"/>
                <w:sz w:val="24"/>
              </w:rPr>
            </w:pPr>
            <w:r w:rsidRPr="007C1AA0">
              <w:rPr>
                <w:rFonts w:eastAsia="仿宋"/>
                <w:sz w:val="24"/>
              </w:rPr>
              <w:t>▲</w:t>
            </w:r>
            <w:r w:rsidRPr="007C1AA0">
              <w:rPr>
                <w:rFonts w:eastAsia="仿宋"/>
                <w:sz w:val="24"/>
              </w:rPr>
              <w:t>道路系统：道路表面耐磨坚硬，适宜小车行驶，交通标志、标线应符合设计规范，根据各段道路布局设置相应的交通标牌。</w:t>
            </w:r>
          </w:p>
          <w:p w:rsidR="00F65977" w:rsidRPr="007C1AA0" w:rsidRDefault="00F65977" w:rsidP="00F65977">
            <w:pPr>
              <w:numPr>
                <w:ilvl w:val="0"/>
                <w:numId w:val="3"/>
              </w:numPr>
              <w:adjustRightInd w:val="0"/>
              <w:snapToGrid w:val="0"/>
              <w:rPr>
                <w:rFonts w:eastAsia="仿宋"/>
                <w:color w:val="000000"/>
                <w:sz w:val="24"/>
              </w:rPr>
            </w:pPr>
            <w:r w:rsidRPr="007C1AA0">
              <w:rPr>
                <w:rFonts w:eastAsia="仿宋"/>
                <w:sz w:val="24"/>
              </w:rPr>
              <w:t>路灯：</w:t>
            </w:r>
            <w:r w:rsidRPr="007C1AA0">
              <w:rPr>
                <w:rFonts w:eastAsia="仿宋"/>
                <w:bCs/>
                <w:sz w:val="24"/>
              </w:rPr>
              <w:t>道路两侧制作街道路灯。</w:t>
            </w:r>
          </w:p>
          <w:p w:rsidR="00F65977" w:rsidRPr="007C1AA0" w:rsidRDefault="00F65977" w:rsidP="00F65977">
            <w:pPr>
              <w:numPr>
                <w:ilvl w:val="0"/>
                <w:numId w:val="3"/>
              </w:numPr>
              <w:adjustRightInd w:val="0"/>
              <w:snapToGrid w:val="0"/>
              <w:rPr>
                <w:rFonts w:eastAsia="仿宋"/>
                <w:color w:val="000000"/>
                <w:sz w:val="24"/>
              </w:rPr>
            </w:pPr>
            <w:r w:rsidRPr="007C1AA0">
              <w:rPr>
                <w:rFonts w:eastAsia="仿宋"/>
                <w:sz w:val="24"/>
              </w:rPr>
              <w:t>景观灯：模拟建筑物需要制作灯光效果。</w:t>
            </w:r>
          </w:p>
          <w:p w:rsidR="00F65977" w:rsidRPr="007C1AA0" w:rsidRDefault="00F65977" w:rsidP="00F65977">
            <w:pPr>
              <w:pStyle w:val="a4"/>
              <w:numPr>
                <w:ilvl w:val="0"/>
                <w:numId w:val="1"/>
              </w:numPr>
              <w:adjustRightInd w:val="0"/>
              <w:snapToGrid w:val="0"/>
              <w:ind w:firstLineChars="0"/>
              <w:rPr>
                <w:rFonts w:ascii="Times New Roman" w:eastAsia="仿宋" w:hAnsi="Times New Roman" w:cs="Times New Roman"/>
                <w:b/>
                <w:color w:val="000000"/>
                <w:sz w:val="24"/>
                <w:szCs w:val="24"/>
              </w:rPr>
            </w:pPr>
            <w:r w:rsidRPr="007C1AA0">
              <w:rPr>
                <w:rFonts w:ascii="Times New Roman" w:eastAsia="仿宋" w:hAnsi="Times New Roman" w:cs="Times New Roman"/>
                <w:b/>
                <w:color w:val="000000"/>
                <w:sz w:val="24"/>
                <w:szCs w:val="24"/>
              </w:rPr>
              <w:t>沙盘供电系统</w:t>
            </w:r>
          </w:p>
          <w:p w:rsidR="00F65977" w:rsidRPr="007C1AA0" w:rsidRDefault="00F65977" w:rsidP="00FE65E5">
            <w:pPr>
              <w:adjustRightInd w:val="0"/>
              <w:snapToGrid w:val="0"/>
              <w:ind w:firstLineChars="200" w:firstLine="480"/>
              <w:rPr>
                <w:rFonts w:eastAsia="仿宋"/>
                <w:color w:val="000000"/>
                <w:sz w:val="24"/>
              </w:rPr>
            </w:pPr>
            <w:r w:rsidRPr="007C1AA0">
              <w:rPr>
                <w:rFonts w:eastAsia="仿宋"/>
                <w:color w:val="000000"/>
                <w:sz w:val="24"/>
              </w:rPr>
              <w:t>包括优质品牌电源线、软线、接插件、发光二极管及其他电器材料。</w:t>
            </w:r>
          </w:p>
          <w:p w:rsidR="00F65977" w:rsidRPr="007C1AA0" w:rsidRDefault="00F65977" w:rsidP="00F65977">
            <w:pPr>
              <w:pStyle w:val="a4"/>
              <w:numPr>
                <w:ilvl w:val="0"/>
                <w:numId w:val="1"/>
              </w:numPr>
              <w:adjustRightInd w:val="0"/>
              <w:snapToGrid w:val="0"/>
              <w:ind w:firstLineChars="0"/>
              <w:rPr>
                <w:rFonts w:ascii="Times New Roman" w:eastAsia="仿宋" w:hAnsi="Times New Roman" w:cs="Times New Roman"/>
                <w:b/>
                <w:color w:val="000000"/>
                <w:sz w:val="24"/>
                <w:szCs w:val="24"/>
              </w:rPr>
            </w:pPr>
            <w:r w:rsidRPr="007C1AA0">
              <w:rPr>
                <w:rFonts w:ascii="Times New Roman" w:eastAsia="仿宋" w:hAnsi="Times New Roman" w:cs="Times New Roman"/>
                <w:b/>
                <w:color w:val="000000"/>
                <w:sz w:val="24"/>
                <w:szCs w:val="24"/>
              </w:rPr>
              <w:t>高科技模拟真实智能场景</w:t>
            </w:r>
          </w:p>
          <w:p w:rsidR="00F65977" w:rsidRPr="007C1AA0" w:rsidRDefault="00F65977" w:rsidP="00FE65E5">
            <w:pPr>
              <w:adjustRightInd w:val="0"/>
              <w:snapToGrid w:val="0"/>
              <w:ind w:firstLineChars="200" w:firstLine="480"/>
              <w:rPr>
                <w:rFonts w:eastAsia="仿宋"/>
                <w:sz w:val="24"/>
              </w:rPr>
            </w:pPr>
            <w:r w:rsidRPr="007C1AA0">
              <w:rPr>
                <w:rFonts w:eastAsia="仿宋"/>
                <w:sz w:val="24"/>
              </w:rPr>
              <w:t>需包含卡口区域，居民生活区域等模拟设施。</w:t>
            </w:r>
          </w:p>
          <w:p w:rsidR="00F65977" w:rsidRPr="007C1AA0" w:rsidRDefault="00F65977" w:rsidP="00F65977">
            <w:pPr>
              <w:pStyle w:val="a4"/>
              <w:numPr>
                <w:ilvl w:val="0"/>
                <w:numId w:val="1"/>
              </w:numPr>
              <w:adjustRightInd w:val="0"/>
              <w:snapToGrid w:val="0"/>
              <w:ind w:firstLineChars="0"/>
              <w:rPr>
                <w:rFonts w:ascii="Times New Roman" w:eastAsia="仿宋" w:hAnsi="Times New Roman" w:cs="Times New Roman"/>
                <w:b/>
                <w:color w:val="000000"/>
                <w:sz w:val="24"/>
                <w:szCs w:val="24"/>
              </w:rPr>
            </w:pPr>
            <w:r w:rsidRPr="007C1AA0">
              <w:rPr>
                <w:rFonts w:ascii="Times New Roman" w:eastAsia="仿宋" w:hAnsi="Times New Roman" w:cs="Times New Roman"/>
                <w:b/>
                <w:color w:val="000000"/>
                <w:sz w:val="24"/>
                <w:szCs w:val="24"/>
              </w:rPr>
              <w:t>LED</w:t>
            </w:r>
            <w:r w:rsidRPr="007C1AA0">
              <w:rPr>
                <w:rFonts w:ascii="Times New Roman" w:eastAsia="仿宋" w:hAnsi="Times New Roman" w:cs="Times New Roman"/>
                <w:b/>
                <w:color w:val="000000"/>
                <w:sz w:val="24"/>
                <w:szCs w:val="24"/>
              </w:rPr>
              <w:t>灯带</w:t>
            </w:r>
          </w:p>
          <w:p w:rsidR="00F65977" w:rsidRPr="007C1AA0" w:rsidRDefault="00F65977" w:rsidP="00FE65E5">
            <w:pPr>
              <w:adjustRightInd w:val="0"/>
              <w:snapToGrid w:val="0"/>
              <w:ind w:firstLineChars="200" w:firstLine="480"/>
              <w:rPr>
                <w:rFonts w:eastAsia="仿宋"/>
                <w:color w:val="000000"/>
                <w:sz w:val="24"/>
              </w:rPr>
            </w:pPr>
            <w:r w:rsidRPr="007C1AA0">
              <w:rPr>
                <w:rFonts w:eastAsia="仿宋"/>
                <w:sz w:val="24"/>
              </w:rPr>
              <w:t>可根据输入信号进行开</w:t>
            </w:r>
            <w:r w:rsidRPr="007C1AA0">
              <w:rPr>
                <w:rFonts w:eastAsia="仿宋"/>
                <w:sz w:val="24"/>
              </w:rPr>
              <w:t>/</w:t>
            </w:r>
            <w:r w:rsidRPr="007C1AA0">
              <w:rPr>
                <w:rFonts w:eastAsia="仿宋"/>
                <w:sz w:val="24"/>
              </w:rPr>
              <w:t>关切换，模拟交通流变化情况。</w:t>
            </w:r>
          </w:p>
        </w:tc>
      </w:tr>
      <w:tr w:rsidR="00F65977" w:rsidRPr="007C1AA0" w:rsidTr="00FE65E5">
        <w:trPr>
          <w:trHeight w:val="127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t>2</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bCs/>
                <w:sz w:val="24"/>
              </w:rPr>
              <w:t>交通信号控制实验系统</w:t>
            </w:r>
          </w:p>
        </w:tc>
        <w:tc>
          <w:tcPr>
            <w:tcW w:w="6923" w:type="dxa"/>
            <w:shd w:val="clear" w:color="auto" w:fill="FFFFFF"/>
            <w:vAlign w:val="center"/>
          </w:tcPr>
          <w:p w:rsidR="00F65977" w:rsidRPr="007C1AA0" w:rsidRDefault="00F65977" w:rsidP="00F65977">
            <w:pPr>
              <w:numPr>
                <w:ilvl w:val="0"/>
                <w:numId w:val="4"/>
              </w:numPr>
              <w:adjustRightInd w:val="0"/>
              <w:snapToGrid w:val="0"/>
              <w:rPr>
                <w:rFonts w:eastAsia="仿宋"/>
                <w:b/>
                <w:color w:val="000000"/>
                <w:sz w:val="24"/>
              </w:rPr>
            </w:pPr>
            <w:r w:rsidRPr="007C1AA0">
              <w:rPr>
                <w:rFonts w:eastAsia="仿宋"/>
                <w:b/>
                <w:color w:val="000000"/>
                <w:sz w:val="24"/>
              </w:rPr>
              <w:t>交通信号控制机</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bookmarkStart w:id="4" w:name="OLE_LINK63"/>
            <w:r w:rsidRPr="007C1AA0">
              <w:rPr>
                <w:rFonts w:ascii="Times New Roman" w:eastAsia="仿宋" w:hAnsi="Times New Roman" w:cs="Times New Roman"/>
                <w:color w:val="000000"/>
                <w:sz w:val="24"/>
                <w:szCs w:val="24"/>
              </w:rPr>
              <w:t xml:space="preserve">1.1 </w:t>
            </w:r>
            <w:r w:rsidRPr="007C1AA0">
              <w:rPr>
                <w:rFonts w:ascii="Times New Roman" w:eastAsia="仿宋" w:hAnsi="Times New Roman" w:cs="Times New Roman"/>
                <w:color w:val="000000"/>
                <w:sz w:val="24"/>
                <w:szCs w:val="24"/>
              </w:rPr>
              <w:t>整机一般性技术参数</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个独立工作方案；</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个相位控制；</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20</w:t>
            </w:r>
            <w:r w:rsidRPr="007C1AA0">
              <w:rPr>
                <w:rFonts w:eastAsia="仿宋"/>
                <w:color w:val="000000"/>
                <w:sz w:val="24"/>
              </w:rPr>
              <w:t>个时段；</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关机、黄闪、手动控制、定周期控制、单点自适应控制、无电缆协调控制、网络控制；</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工作环境温度</w:t>
            </w:r>
            <w:r w:rsidRPr="007C1AA0">
              <w:rPr>
                <w:rFonts w:eastAsia="仿宋"/>
                <w:color w:val="000000"/>
                <w:sz w:val="24"/>
              </w:rPr>
              <w:t xml:space="preserve"> -40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工作电压：交流</w:t>
            </w:r>
            <w:r w:rsidRPr="007C1AA0">
              <w:rPr>
                <w:rFonts w:eastAsia="仿宋"/>
                <w:color w:val="000000"/>
                <w:sz w:val="24"/>
              </w:rPr>
              <w:t>165V</w:t>
            </w:r>
            <w:r w:rsidRPr="007C1AA0">
              <w:rPr>
                <w:rFonts w:eastAsia="仿宋"/>
                <w:color w:val="000000"/>
                <w:sz w:val="24"/>
              </w:rPr>
              <w:t>～</w:t>
            </w:r>
            <w:r w:rsidRPr="007C1AA0">
              <w:rPr>
                <w:rFonts w:eastAsia="仿宋"/>
                <w:color w:val="000000"/>
                <w:sz w:val="24"/>
              </w:rPr>
              <w:t>265V</w:t>
            </w:r>
            <w:r w:rsidRPr="007C1AA0">
              <w:rPr>
                <w:rFonts w:eastAsia="仿宋"/>
                <w:color w:val="000000"/>
                <w:sz w:val="24"/>
              </w:rPr>
              <w:t>，</w:t>
            </w:r>
            <w:r w:rsidRPr="007C1AA0">
              <w:rPr>
                <w:rFonts w:eastAsia="仿宋"/>
                <w:color w:val="000000"/>
                <w:sz w:val="24"/>
              </w:rPr>
              <w:t>50Hz</w:t>
            </w:r>
            <w:r w:rsidRPr="007C1AA0">
              <w:rPr>
                <w:rFonts w:eastAsia="仿宋"/>
                <w:color w:val="000000"/>
                <w:sz w:val="24"/>
              </w:rPr>
              <w:t>；</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系统时钟年误差不大于</w:t>
            </w:r>
            <w:r w:rsidRPr="007C1AA0">
              <w:rPr>
                <w:rFonts w:eastAsia="仿宋"/>
                <w:color w:val="000000"/>
                <w:sz w:val="24"/>
              </w:rPr>
              <w:t>+/- 2</w:t>
            </w:r>
            <w:r w:rsidRPr="007C1AA0">
              <w:rPr>
                <w:rFonts w:eastAsia="仿宋"/>
                <w:color w:val="000000"/>
                <w:sz w:val="24"/>
              </w:rPr>
              <w:t>秒。</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1.2 </w:t>
            </w:r>
            <w:r w:rsidRPr="007C1AA0">
              <w:rPr>
                <w:rFonts w:ascii="Times New Roman" w:eastAsia="仿宋" w:hAnsi="Times New Roman" w:cs="Times New Roman"/>
                <w:color w:val="000000"/>
                <w:sz w:val="24"/>
                <w:szCs w:val="24"/>
              </w:rPr>
              <w:t>电源模块技术参数</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输入电压：</w:t>
            </w:r>
            <w:r w:rsidRPr="007C1AA0">
              <w:rPr>
                <w:rFonts w:eastAsia="仿宋"/>
                <w:color w:val="000000"/>
                <w:sz w:val="24"/>
              </w:rPr>
              <w:t>AC165V~AC265V 50Hz</w:t>
            </w:r>
            <w:r w:rsidRPr="007C1AA0">
              <w:rPr>
                <w:rFonts w:eastAsia="仿宋"/>
                <w:color w:val="000000"/>
                <w:sz w:val="24"/>
              </w:rPr>
              <w:t>；</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输入最大电流：</w:t>
            </w:r>
            <w:r w:rsidRPr="007C1AA0">
              <w:rPr>
                <w:rFonts w:eastAsia="仿宋"/>
                <w:color w:val="000000"/>
                <w:sz w:val="24"/>
              </w:rPr>
              <w:t>AC165V~AC265V  20A</w:t>
            </w:r>
            <w:r w:rsidRPr="007C1AA0">
              <w:rPr>
                <w:rFonts w:eastAsia="仿宋"/>
                <w:color w:val="000000"/>
                <w:sz w:val="24"/>
              </w:rPr>
              <w:t>；</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最大输出电流：</w:t>
            </w:r>
            <w:r w:rsidRPr="007C1AA0">
              <w:rPr>
                <w:rFonts w:eastAsia="仿宋"/>
                <w:color w:val="000000"/>
                <w:sz w:val="24"/>
              </w:rPr>
              <w:t>AC165V~AC265V  20A</w:t>
            </w:r>
            <w:r w:rsidRPr="007C1AA0">
              <w:rPr>
                <w:rFonts w:eastAsia="仿宋"/>
                <w:color w:val="000000"/>
                <w:sz w:val="24"/>
              </w:rPr>
              <w:t>。</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1.3 </w:t>
            </w:r>
            <w:r w:rsidRPr="007C1AA0">
              <w:rPr>
                <w:rFonts w:ascii="Times New Roman" w:eastAsia="仿宋" w:hAnsi="Times New Roman" w:cs="Times New Roman"/>
                <w:color w:val="000000"/>
                <w:sz w:val="24"/>
                <w:szCs w:val="24"/>
              </w:rPr>
              <w:t>主控模块技术参数要求</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电源输入：电压</w:t>
            </w:r>
            <w:r w:rsidRPr="007C1AA0">
              <w:rPr>
                <w:rFonts w:eastAsia="仿宋"/>
                <w:color w:val="000000"/>
                <w:sz w:val="24"/>
              </w:rPr>
              <w:t>DC9V</w:t>
            </w:r>
            <w:r w:rsidRPr="007C1AA0">
              <w:rPr>
                <w:rFonts w:eastAsia="仿宋"/>
                <w:color w:val="000000"/>
                <w:sz w:val="24"/>
              </w:rPr>
              <w:t>，功耗小于</w:t>
            </w:r>
            <w:r w:rsidRPr="007C1AA0">
              <w:rPr>
                <w:rFonts w:eastAsia="仿宋"/>
                <w:color w:val="000000"/>
                <w:sz w:val="24"/>
              </w:rPr>
              <w:t>200mW</w:t>
            </w:r>
            <w:r w:rsidRPr="007C1AA0">
              <w:rPr>
                <w:rFonts w:eastAsia="仿宋"/>
                <w:color w:val="000000"/>
                <w:sz w:val="24"/>
              </w:rPr>
              <w:t>；</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网络控制管理通讯口；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现场通讯编程通讯口；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内置电子日历，掉电电容保持运行，最大保持时间</w:t>
            </w:r>
            <w:r w:rsidRPr="007C1AA0">
              <w:rPr>
                <w:rFonts w:eastAsia="仿宋"/>
                <w:color w:val="000000"/>
                <w:sz w:val="24"/>
              </w:rPr>
              <w:t>20</w:t>
            </w:r>
            <w:r w:rsidRPr="007C1AA0">
              <w:rPr>
                <w:rFonts w:eastAsia="仿宋"/>
                <w:color w:val="000000"/>
                <w:sz w:val="24"/>
              </w:rPr>
              <w:t>天；</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用户配置参数掉电保持不小于</w:t>
            </w:r>
            <w:r w:rsidRPr="007C1AA0">
              <w:rPr>
                <w:rFonts w:eastAsia="仿宋"/>
                <w:color w:val="000000"/>
                <w:sz w:val="24"/>
              </w:rPr>
              <w:t>10</w:t>
            </w:r>
            <w:r w:rsidRPr="007C1AA0">
              <w:rPr>
                <w:rFonts w:eastAsia="仿宋"/>
                <w:color w:val="000000"/>
                <w:sz w:val="24"/>
              </w:rPr>
              <w:t>年。</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1.4 </w:t>
            </w:r>
            <w:r w:rsidRPr="007C1AA0">
              <w:rPr>
                <w:rFonts w:ascii="Times New Roman" w:eastAsia="仿宋" w:hAnsi="Times New Roman" w:cs="Times New Roman"/>
                <w:color w:val="000000"/>
                <w:sz w:val="24"/>
                <w:szCs w:val="24"/>
              </w:rPr>
              <w:t>灯控模块技术要求</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6</w:t>
            </w:r>
            <w:r w:rsidRPr="007C1AA0">
              <w:rPr>
                <w:rFonts w:eastAsia="仿宋"/>
                <w:color w:val="000000"/>
                <w:sz w:val="24"/>
              </w:rPr>
              <w:t>路灯组控制输出接口，每路输出功率不小于</w:t>
            </w:r>
            <w:r w:rsidRPr="007C1AA0">
              <w:rPr>
                <w:rFonts w:eastAsia="仿宋"/>
                <w:color w:val="000000"/>
                <w:sz w:val="24"/>
              </w:rPr>
              <w:t>300W</w:t>
            </w:r>
            <w:r w:rsidRPr="007C1AA0">
              <w:rPr>
                <w:rFonts w:eastAsia="仿宋"/>
                <w:color w:val="000000"/>
                <w:sz w:val="24"/>
              </w:rPr>
              <w:t>；</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灯组输出具有独立电流检测功能；</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灯组输出具有限流短路保护功能；</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lastRenderedPageBreak/>
              <w:t>绿灯冲突硬件检测。</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1.5 </w:t>
            </w:r>
            <w:r w:rsidRPr="007C1AA0">
              <w:rPr>
                <w:rFonts w:ascii="Times New Roman" w:eastAsia="仿宋" w:hAnsi="Times New Roman" w:cs="Times New Roman"/>
                <w:color w:val="000000"/>
                <w:sz w:val="24"/>
                <w:szCs w:val="24"/>
              </w:rPr>
              <w:t>通讯模块技术要求</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符合</w:t>
            </w:r>
            <w:r w:rsidRPr="007C1AA0">
              <w:rPr>
                <w:rFonts w:eastAsia="仿宋"/>
                <w:color w:val="000000"/>
                <w:sz w:val="24"/>
              </w:rPr>
              <w:t>IEEE 802.3 10/100M</w:t>
            </w:r>
            <w:r w:rsidRPr="007C1AA0">
              <w:rPr>
                <w:rFonts w:eastAsia="仿宋"/>
                <w:color w:val="000000"/>
                <w:sz w:val="24"/>
              </w:rPr>
              <w:t>接口标准；</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采用三合一自适应接口；</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串行接口通讯速率：</w:t>
            </w:r>
            <w:r w:rsidRPr="007C1AA0">
              <w:rPr>
                <w:rFonts w:eastAsia="仿宋"/>
                <w:color w:val="000000"/>
                <w:sz w:val="24"/>
              </w:rPr>
              <w:t>1200~230400BPS</w:t>
            </w:r>
            <w:r w:rsidRPr="007C1AA0">
              <w:rPr>
                <w:rFonts w:eastAsia="仿宋"/>
                <w:color w:val="000000"/>
                <w:sz w:val="24"/>
              </w:rPr>
              <w:t>；</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使用环境：</w:t>
            </w:r>
            <w:r w:rsidRPr="007C1AA0">
              <w:rPr>
                <w:rFonts w:eastAsia="仿宋"/>
                <w:color w:val="000000"/>
                <w:sz w:val="24"/>
              </w:rPr>
              <w:t>-25</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内部集成</w:t>
            </w:r>
            <w:r w:rsidRPr="007C1AA0">
              <w:rPr>
                <w:rFonts w:eastAsia="仿宋"/>
                <w:color w:val="000000"/>
                <w:sz w:val="24"/>
              </w:rPr>
              <w:t>ARP</w:t>
            </w:r>
            <w:r w:rsidRPr="007C1AA0">
              <w:rPr>
                <w:rFonts w:eastAsia="仿宋"/>
                <w:color w:val="000000"/>
                <w:sz w:val="24"/>
              </w:rPr>
              <w:t>、</w:t>
            </w:r>
            <w:r w:rsidRPr="007C1AA0">
              <w:rPr>
                <w:rFonts w:eastAsia="仿宋"/>
                <w:color w:val="000000"/>
                <w:sz w:val="24"/>
              </w:rPr>
              <w:t>IP</w:t>
            </w:r>
            <w:r w:rsidRPr="007C1AA0">
              <w:rPr>
                <w:rFonts w:eastAsia="仿宋"/>
                <w:color w:val="000000"/>
                <w:sz w:val="24"/>
              </w:rPr>
              <w:t>、</w:t>
            </w:r>
            <w:r w:rsidRPr="007C1AA0">
              <w:rPr>
                <w:rFonts w:eastAsia="仿宋"/>
                <w:color w:val="000000"/>
                <w:sz w:val="24"/>
              </w:rPr>
              <w:t>ICMP</w:t>
            </w:r>
            <w:r w:rsidRPr="007C1AA0">
              <w:rPr>
                <w:rFonts w:eastAsia="仿宋"/>
                <w:color w:val="000000"/>
                <w:sz w:val="24"/>
              </w:rPr>
              <w:t>、</w:t>
            </w:r>
            <w:r w:rsidRPr="007C1AA0">
              <w:rPr>
                <w:rFonts w:eastAsia="仿宋"/>
                <w:color w:val="000000"/>
                <w:sz w:val="24"/>
              </w:rPr>
              <w:t>UDP</w:t>
            </w:r>
            <w:r w:rsidRPr="007C1AA0">
              <w:rPr>
                <w:rFonts w:eastAsia="仿宋"/>
                <w:color w:val="000000"/>
                <w:sz w:val="24"/>
              </w:rPr>
              <w:t>、</w:t>
            </w:r>
            <w:r w:rsidRPr="007C1AA0">
              <w:rPr>
                <w:rFonts w:eastAsia="仿宋"/>
                <w:color w:val="000000"/>
                <w:sz w:val="24"/>
              </w:rPr>
              <w:t>SOCK5</w:t>
            </w:r>
            <w:r w:rsidRPr="007C1AA0">
              <w:rPr>
                <w:rFonts w:eastAsia="仿宋"/>
                <w:color w:val="000000"/>
                <w:sz w:val="24"/>
              </w:rPr>
              <w:t>、</w:t>
            </w:r>
            <w:r w:rsidRPr="007C1AA0">
              <w:rPr>
                <w:rFonts w:eastAsia="仿宋"/>
                <w:color w:val="000000"/>
                <w:sz w:val="24"/>
              </w:rPr>
              <w:t>HTTP</w:t>
            </w:r>
            <w:r w:rsidRPr="007C1AA0">
              <w:rPr>
                <w:rFonts w:eastAsia="仿宋"/>
                <w:color w:val="000000"/>
                <w:sz w:val="24"/>
              </w:rPr>
              <w:t>等协议。</w:t>
            </w:r>
          </w:p>
          <w:p w:rsidR="00F65977" w:rsidRPr="007C1AA0" w:rsidRDefault="00F65977" w:rsidP="00F65977">
            <w:pPr>
              <w:pStyle w:val="a4"/>
              <w:numPr>
                <w:ilvl w:val="1"/>
                <w:numId w:val="5"/>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 GPS</w:t>
            </w:r>
            <w:r w:rsidRPr="007C1AA0">
              <w:rPr>
                <w:rFonts w:ascii="Times New Roman" w:eastAsia="仿宋" w:hAnsi="Times New Roman" w:cs="Times New Roman"/>
                <w:color w:val="000000"/>
                <w:sz w:val="24"/>
                <w:szCs w:val="24"/>
              </w:rPr>
              <w:t>校时模块技术要求</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通讯接口：</w:t>
            </w:r>
            <w:r w:rsidRPr="007C1AA0">
              <w:rPr>
                <w:rFonts w:eastAsia="仿宋"/>
                <w:color w:val="000000"/>
                <w:sz w:val="24"/>
              </w:rPr>
              <w:t>RS485</w:t>
            </w:r>
            <w:r w:rsidRPr="007C1AA0">
              <w:rPr>
                <w:rFonts w:eastAsia="仿宋"/>
                <w:color w:val="000000"/>
                <w:sz w:val="24"/>
              </w:rPr>
              <w:t>，波特率</w:t>
            </w:r>
            <w:r w:rsidRPr="007C1AA0">
              <w:rPr>
                <w:rFonts w:eastAsia="仿宋"/>
                <w:color w:val="000000"/>
                <w:sz w:val="24"/>
              </w:rPr>
              <w:t>9600B</w:t>
            </w:r>
            <w:r w:rsidRPr="007C1AA0">
              <w:rPr>
                <w:rFonts w:eastAsia="仿宋"/>
                <w:color w:val="000000"/>
                <w:sz w:val="24"/>
              </w:rPr>
              <w:t>；</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GPS</w:t>
            </w:r>
            <w:r w:rsidRPr="007C1AA0">
              <w:rPr>
                <w:rFonts w:eastAsia="仿宋"/>
                <w:color w:val="000000"/>
                <w:sz w:val="24"/>
              </w:rPr>
              <w:t>接收器：</w:t>
            </w:r>
            <w:r w:rsidRPr="007C1AA0">
              <w:rPr>
                <w:rFonts w:eastAsia="仿宋"/>
                <w:color w:val="000000"/>
                <w:sz w:val="24"/>
              </w:rPr>
              <w:t>FASTRAX UP500</w:t>
            </w:r>
            <w:r w:rsidRPr="007C1AA0">
              <w:rPr>
                <w:rFonts w:eastAsia="仿宋"/>
                <w:color w:val="000000"/>
                <w:sz w:val="24"/>
              </w:rPr>
              <w:t>；</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工作环境：</w:t>
            </w:r>
            <w:r w:rsidRPr="007C1AA0">
              <w:rPr>
                <w:rFonts w:eastAsia="仿宋"/>
                <w:color w:val="000000"/>
                <w:sz w:val="24"/>
              </w:rPr>
              <w:t>-40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pStyle w:val="a4"/>
              <w:numPr>
                <w:ilvl w:val="1"/>
                <w:numId w:val="5"/>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 </w:t>
            </w:r>
            <w:r w:rsidRPr="007C1AA0">
              <w:rPr>
                <w:rFonts w:ascii="Times New Roman" w:eastAsia="仿宋" w:hAnsi="Times New Roman" w:cs="Times New Roman"/>
                <w:color w:val="000000"/>
                <w:sz w:val="24"/>
                <w:szCs w:val="24"/>
              </w:rPr>
              <w:t>电气性能</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信号机需具备自动保护与自动恢复功能；</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绝缘耐压：电源初级端与机壳间施加</w:t>
            </w:r>
            <w:r w:rsidRPr="007C1AA0">
              <w:rPr>
                <w:rFonts w:eastAsia="仿宋"/>
                <w:color w:val="000000"/>
                <w:sz w:val="24"/>
              </w:rPr>
              <w:t>100VRMS</w:t>
            </w:r>
            <w:r w:rsidRPr="007C1AA0">
              <w:rPr>
                <w:rFonts w:eastAsia="仿宋"/>
                <w:color w:val="000000"/>
                <w:sz w:val="24"/>
              </w:rPr>
              <w:t>电压一分钟，电压增加率不超过</w:t>
            </w:r>
            <w:r w:rsidRPr="007C1AA0">
              <w:rPr>
                <w:rFonts w:eastAsia="仿宋"/>
                <w:color w:val="000000"/>
                <w:sz w:val="24"/>
              </w:rPr>
              <w:t>300RMS/</w:t>
            </w:r>
            <w:r w:rsidRPr="007C1AA0">
              <w:rPr>
                <w:rFonts w:eastAsia="仿宋"/>
                <w:color w:val="000000"/>
                <w:sz w:val="24"/>
              </w:rPr>
              <w:t>秒；</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雷击：上升时间</w:t>
            </w:r>
            <w:r w:rsidRPr="007C1AA0">
              <w:rPr>
                <w:rFonts w:eastAsia="仿宋"/>
                <w:color w:val="000000"/>
                <w:sz w:val="24"/>
              </w:rPr>
              <w:t>1.12us</w:t>
            </w:r>
            <w:r w:rsidRPr="007C1AA0">
              <w:rPr>
                <w:rFonts w:eastAsia="仿宋"/>
                <w:color w:val="000000"/>
                <w:sz w:val="24"/>
              </w:rPr>
              <w:t>持续时间</w:t>
            </w:r>
            <w:r w:rsidRPr="007C1AA0">
              <w:rPr>
                <w:rFonts w:eastAsia="仿宋"/>
                <w:color w:val="000000"/>
                <w:sz w:val="24"/>
              </w:rPr>
              <w:t>50us</w:t>
            </w:r>
            <w:r w:rsidRPr="007C1AA0">
              <w:rPr>
                <w:rFonts w:eastAsia="仿宋"/>
                <w:color w:val="000000"/>
                <w:sz w:val="24"/>
              </w:rPr>
              <w:t>，</w:t>
            </w:r>
            <w:r w:rsidRPr="007C1AA0">
              <w:rPr>
                <w:rFonts w:eastAsia="仿宋"/>
                <w:color w:val="000000"/>
                <w:sz w:val="24"/>
              </w:rPr>
              <w:t>10kv</w:t>
            </w:r>
            <w:r w:rsidRPr="007C1AA0">
              <w:rPr>
                <w:rFonts w:eastAsia="仿宋"/>
                <w:color w:val="000000"/>
                <w:sz w:val="24"/>
              </w:rPr>
              <w:t>以内。</w:t>
            </w:r>
            <w:bookmarkEnd w:id="4"/>
          </w:p>
          <w:p w:rsidR="00F65977" w:rsidRPr="007C1AA0" w:rsidRDefault="00F65977" w:rsidP="00FE65E5">
            <w:pPr>
              <w:adjustRightInd w:val="0"/>
              <w:snapToGrid w:val="0"/>
              <w:rPr>
                <w:rFonts w:eastAsia="仿宋"/>
                <w:b/>
                <w:color w:val="000000"/>
                <w:sz w:val="24"/>
              </w:rPr>
            </w:pPr>
            <w:r w:rsidRPr="007C1AA0">
              <w:rPr>
                <w:rFonts w:eastAsia="仿宋"/>
                <w:b/>
                <w:color w:val="000000"/>
                <w:sz w:val="24"/>
              </w:rPr>
              <w:t>2</w:t>
            </w:r>
            <w:r w:rsidRPr="007C1AA0">
              <w:rPr>
                <w:rFonts w:eastAsia="仿宋"/>
                <w:b/>
                <w:color w:val="000000"/>
                <w:sz w:val="24"/>
              </w:rPr>
              <w:t>、模拟交通场景</w:t>
            </w:r>
          </w:p>
          <w:p w:rsidR="00F65977" w:rsidRPr="007C1AA0" w:rsidRDefault="00F65977" w:rsidP="00F65977">
            <w:pPr>
              <w:numPr>
                <w:ilvl w:val="0"/>
                <w:numId w:val="13"/>
              </w:numPr>
              <w:adjustRightInd w:val="0"/>
              <w:snapToGrid w:val="0"/>
              <w:rPr>
                <w:rFonts w:eastAsia="仿宋"/>
                <w:color w:val="000000"/>
                <w:sz w:val="24"/>
              </w:rPr>
            </w:pPr>
            <w:r w:rsidRPr="007C1AA0">
              <w:rPr>
                <w:rFonts w:eastAsia="仿宋"/>
                <w:color w:val="000000"/>
                <w:sz w:val="24"/>
              </w:rPr>
              <w:t>面板规格尺寸：</w:t>
            </w:r>
            <w:r w:rsidRPr="007C1AA0">
              <w:rPr>
                <w:rFonts w:eastAsia="仿宋"/>
                <w:color w:val="000000"/>
                <w:sz w:val="24"/>
              </w:rPr>
              <w:t>1200mm×900mm</w:t>
            </w:r>
            <w:r w:rsidRPr="007C1AA0">
              <w:rPr>
                <w:rFonts w:eastAsia="仿宋"/>
                <w:color w:val="000000"/>
                <w:sz w:val="24"/>
              </w:rPr>
              <w:t>；</w:t>
            </w:r>
          </w:p>
          <w:p w:rsidR="00F65977" w:rsidRPr="007C1AA0" w:rsidRDefault="00F65977" w:rsidP="00F65977">
            <w:pPr>
              <w:numPr>
                <w:ilvl w:val="0"/>
                <w:numId w:val="13"/>
              </w:numPr>
              <w:adjustRightInd w:val="0"/>
              <w:snapToGrid w:val="0"/>
              <w:rPr>
                <w:rFonts w:eastAsia="仿宋"/>
                <w:color w:val="000000"/>
                <w:sz w:val="24"/>
              </w:rPr>
            </w:pPr>
            <w:r w:rsidRPr="007C1AA0">
              <w:rPr>
                <w:rFonts w:eastAsia="仿宋"/>
                <w:color w:val="000000"/>
                <w:sz w:val="24"/>
              </w:rPr>
              <w:t>可移动支架规格尺寸：</w:t>
            </w:r>
            <w:r w:rsidRPr="007C1AA0">
              <w:rPr>
                <w:rFonts w:eastAsia="仿宋"/>
                <w:color w:val="000000"/>
                <w:sz w:val="24"/>
              </w:rPr>
              <w:t>1200mm×100mm</w:t>
            </w:r>
            <w:r w:rsidRPr="007C1AA0">
              <w:rPr>
                <w:rFonts w:eastAsia="仿宋"/>
                <w:color w:val="000000"/>
                <w:sz w:val="24"/>
              </w:rPr>
              <w:t>，内嵌文件柜；</w:t>
            </w:r>
          </w:p>
          <w:p w:rsidR="00F65977" w:rsidRPr="007C1AA0" w:rsidRDefault="00F65977" w:rsidP="00F65977">
            <w:pPr>
              <w:numPr>
                <w:ilvl w:val="0"/>
                <w:numId w:val="13"/>
              </w:numPr>
              <w:adjustRightInd w:val="0"/>
              <w:snapToGrid w:val="0"/>
              <w:rPr>
                <w:rFonts w:eastAsia="仿宋"/>
                <w:color w:val="000000"/>
                <w:sz w:val="24"/>
              </w:rPr>
            </w:pPr>
            <w:r w:rsidRPr="007C1AA0">
              <w:rPr>
                <w:rFonts w:eastAsia="仿宋"/>
                <w:color w:val="000000"/>
                <w:sz w:val="24"/>
              </w:rPr>
              <w:t>路口：双向</w:t>
            </w:r>
            <w:r w:rsidRPr="007C1AA0">
              <w:rPr>
                <w:rFonts w:eastAsia="仿宋"/>
                <w:color w:val="000000"/>
                <w:sz w:val="24"/>
              </w:rPr>
              <w:t>6</w:t>
            </w:r>
            <w:r w:rsidRPr="007C1AA0">
              <w:rPr>
                <w:rFonts w:eastAsia="仿宋"/>
                <w:color w:val="000000"/>
                <w:sz w:val="24"/>
              </w:rPr>
              <w:t>车道标准十字路口，并配备信号灯；</w:t>
            </w:r>
          </w:p>
          <w:p w:rsidR="00F65977" w:rsidRPr="007C1AA0" w:rsidRDefault="00F65977" w:rsidP="00F65977">
            <w:pPr>
              <w:numPr>
                <w:ilvl w:val="0"/>
                <w:numId w:val="13"/>
              </w:numPr>
              <w:adjustRightInd w:val="0"/>
              <w:snapToGrid w:val="0"/>
              <w:rPr>
                <w:rFonts w:eastAsia="仿宋"/>
                <w:color w:val="000000"/>
                <w:sz w:val="24"/>
              </w:rPr>
            </w:pPr>
            <w:r w:rsidRPr="007C1AA0">
              <w:rPr>
                <w:rFonts w:eastAsia="仿宋"/>
                <w:color w:val="000000"/>
                <w:sz w:val="24"/>
              </w:rPr>
              <w:t>材质：亚克力板。</w:t>
            </w:r>
          </w:p>
          <w:p w:rsidR="00F65977" w:rsidRPr="007C1AA0" w:rsidRDefault="00F65977" w:rsidP="00FE65E5">
            <w:pPr>
              <w:adjustRightInd w:val="0"/>
              <w:snapToGrid w:val="0"/>
              <w:rPr>
                <w:rFonts w:eastAsia="仿宋"/>
                <w:b/>
                <w:color w:val="000000"/>
                <w:sz w:val="24"/>
              </w:rPr>
            </w:pPr>
            <w:r w:rsidRPr="007C1AA0">
              <w:rPr>
                <w:rFonts w:eastAsia="仿宋"/>
                <w:b/>
                <w:color w:val="000000"/>
                <w:sz w:val="24"/>
              </w:rPr>
              <w:t>3</w:t>
            </w:r>
            <w:r w:rsidRPr="007C1AA0">
              <w:rPr>
                <w:rFonts w:eastAsia="仿宋"/>
                <w:b/>
                <w:color w:val="000000"/>
                <w:sz w:val="24"/>
              </w:rPr>
              <w:t>、可视化控制平台</w:t>
            </w:r>
          </w:p>
          <w:p w:rsidR="00F65977" w:rsidRPr="007C1AA0" w:rsidRDefault="00F65977" w:rsidP="00FE65E5">
            <w:pPr>
              <w:adjustRightInd w:val="0"/>
              <w:snapToGrid w:val="0"/>
              <w:ind w:firstLineChars="200" w:firstLine="480"/>
              <w:rPr>
                <w:rFonts w:eastAsia="仿宋"/>
                <w:bCs/>
                <w:sz w:val="24"/>
              </w:rPr>
            </w:pPr>
            <w:r w:rsidRPr="007C1AA0">
              <w:rPr>
                <w:rFonts w:eastAsia="仿宋"/>
                <w:color w:val="000000"/>
                <w:sz w:val="24"/>
              </w:rPr>
              <w:t>WINDOWS</w:t>
            </w:r>
            <w:r w:rsidRPr="007C1AA0">
              <w:rPr>
                <w:rFonts w:eastAsia="仿宋"/>
                <w:color w:val="000000"/>
                <w:sz w:val="24"/>
              </w:rPr>
              <w:t>视窗操作系统；图形化人机交互界面；需提供相关实验教学的辅助说明。</w:t>
            </w:r>
          </w:p>
        </w:tc>
      </w:tr>
      <w:tr w:rsidR="00F65977" w:rsidRPr="007C1AA0" w:rsidTr="00FE65E5">
        <w:trPr>
          <w:trHeight w:val="269"/>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bookmarkStart w:id="5" w:name="_Hlk516144657"/>
            <w:r w:rsidRPr="007C1AA0">
              <w:rPr>
                <w:rFonts w:eastAsia="仿宋"/>
                <w:bCs/>
                <w:sz w:val="24"/>
              </w:rPr>
              <w:lastRenderedPageBreak/>
              <w:t>3</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bCs/>
                <w:sz w:val="24"/>
              </w:rPr>
              <w:t>车联网实验平台</w:t>
            </w:r>
          </w:p>
        </w:tc>
        <w:tc>
          <w:tcPr>
            <w:tcW w:w="6923" w:type="dxa"/>
            <w:shd w:val="clear" w:color="auto" w:fill="FFFFFF"/>
            <w:vAlign w:val="center"/>
          </w:tcPr>
          <w:p w:rsidR="00F65977" w:rsidRPr="007C1AA0" w:rsidRDefault="00F65977" w:rsidP="00FE65E5">
            <w:pPr>
              <w:adjustRightInd w:val="0"/>
              <w:snapToGrid w:val="0"/>
              <w:ind w:firstLineChars="200" w:firstLine="480"/>
              <w:rPr>
                <w:rFonts w:eastAsia="仿宋"/>
                <w:color w:val="000000"/>
                <w:sz w:val="24"/>
              </w:rPr>
            </w:pPr>
            <w:r w:rsidRPr="007C1AA0">
              <w:rPr>
                <w:rFonts w:eastAsia="仿宋"/>
                <w:color w:val="000000"/>
                <w:sz w:val="24"/>
              </w:rPr>
              <w:t>采用新一代车路无线传感网，实现对道路气象环境包括温度、湿度、光照、雨雪等信息的实时监控与处理，系统通过</w:t>
            </w:r>
            <w:proofErr w:type="spellStart"/>
            <w:r w:rsidRPr="007C1AA0">
              <w:rPr>
                <w:rFonts w:eastAsia="仿宋"/>
                <w:color w:val="000000"/>
                <w:sz w:val="24"/>
              </w:rPr>
              <w:t>ZigBee</w:t>
            </w:r>
            <w:proofErr w:type="spellEnd"/>
            <w:r w:rsidRPr="007C1AA0">
              <w:rPr>
                <w:rFonts w:eastAsia="仿宋"/>
                <w:color w:val="000000"/>
                <w:sz w:val="24"/>
              </w:rPr>
              <w:t>无线网络，对实体沙盘中的全部交通功能单元设备，包括智能车、传感器、执行器、控制信号等设备联网，并将数据信息发送至道路信息综合管理平台，道路信息管理平台对数据进行分析、决策和处理。硬件配置系统包括：</w:t>
            </w:r>
          </w:p>
          <w:p w:rsidR="00F65977" w:rsidRPr="007C1AA0" w:rsidRDefault="00F65977" w:rsidP="00F65977">
            <w:pPr>
              <w:numPr>
                <w:ilvl w:val="0"/>
                <w:numId w:val="14"/>
              </w:numPr>
              <w:adjustRightInd w:val="0"/>
              <w:snapToGrid w:val="0"/>
              <w:rPr>
                <w:rFonts w:eastAsia="仿宋"/>
                <w:color w:val="000000"/>
                <w:sz w:val="24"/>
              </w:rPr>
            </w:pPr>
            <w:r w:rsidRPr="007C1AA0">
              <w:rPr>
                <w:rFonts w:eastAsia="仿宋"/>
                <w:color w:val="000000"/>
                <w:sz w:val="24"/>
              </w:rPr>
              <w:t>道路环境检测：通过部署在道路上的</w:t>
            </w:r>
            <w:r w:rsidRPr="007C1AA0">
              <w:rPr>
                <w:rFonts w:eastAsia="仿宋"/>
                <w:color w:val="000000"/>
                <w:sz w:val="24"/>
              </w:rPr>
              <w:t>WSN</w:t>
            </w:r>
            <w:r w:rsidRPr="007C1AA0">
              <w:rPr>
                <w:rFonts w:eastAsia="仿宋"/>
                <w:color w:val="000000"/>
                <w:sz w:val="24"/>
              </w:rPr>
              <w:t>无线传感网络，进行道路环境信息的实时监测和发布；</w:t>
            </w:r>
          </w:p>
          <w:p w:rsidR="00F65977" w:rsidRPr="007C1AA0" w:rsidRDefault="00F65977" w:rsidP="00F65977">
            <w:pPr>
              <w:numPr>
                <w:ilvl w:val="0"/>
                <w:numId w:val="14"/>
              </w:numPr>
              <w:adjustRightInd w:val="0"/>
              <w:snapToGrid w:val="0"/>
              <w:rPr>
                <w:rFonts w:eastAsia="仿宋"/>
                <w:color w:val="000000"/>
                <w:sz w:val="24"/>
              </w:rPr>
            </w:pPr>
            <w:r w:rsidRPr="007C1AA0">
              <w:rPr>
                <w:rFonts w:eastAsia="仿宋"/>
                <w:color w:val="000000"/>
                <w:sz w:val="24"/>
              </w:rPr>
              <w:t>车辆调度控制：智能车辆支持循迹、壁障和无线控制，道路信息管理平台可本地、远程控制车辆行驶，并监测车辆状态。系统提供多种车辆模型，包括磁力线寻迹车、红外光电寻迹等；</w:t>
            </w:r>
          </w:p>
          <w:p w:rsidR="00F65977" w:rsidRPr="007C1AA0" w:rsidRDefault="00F65977" w:rsidP="00F65977">
            <w:pPr>
              <w:numPr>
                <w:ilvl w:val="0"/>
                <w:numId w:val="14"/>
              </w:numPr>
              <w:adjustRightInd w:val="0"/>
              <w:snapToGrid w:val="0"/>
              <w:rPr>
                <w:rFonts w:eastAsia="仿宋"/>
                <w:color w:val="000000"/>
                <w:sz w:val="24"/>
              </w:rPr>
            </w:pPr>
            <w:r w:rsidRPr="007C1AA0">
              <w:rPr>
                <w:rFonts w:eastAsia="仿宋"/>
                <w:color w:val="000000"/>
                <w:sz w:val="24"/>
              </w:rPr>
              <w:t>系统道路配备公交车专用道及智能公交车辆，可安装站点动态计时牌、视频检测器等设备，可实现专用道车路协同控制及动态车速引导功能；</w:t>
            </w:r>
          </w:p>
          <w:p w:rsidR="00F65977" w:rsidRPr="007C1AA0" w:rsidRDefault="00F65977" w:rsidP="00F65977">
            <w:pPr>
              <w:numPr>
                <w:ilvl w:val="0"/>
                <w:numId w:val="14"/>
              </w:numPr>
              <w:adjustRightInd w:val="0"/>
              <w:snapToGrid w:val="0"/>
              <w:rPr>
                <w:rFonts w:eastAsia="仿宋"/>
                <w:color w:val="000000"/>
                <w:sz w:val="24"/>
              </w:rPr>
            </w:pPr>
            <w:r w:rsidRPr="007C1AA0">
              <w:rPr>
                <w:rFonts w:eastAsia="仿宋"/>
                <w:color w:val="000000"/>
                <w:sz w:val="24"/>
              </w:rPr>
              <w:t>ETC</w:t>
            </w:r>
            <w:r w:rsidRPr="007C1AA0">
              <w:rPr>
                <w:rFonts w:eastAsia="仿宋"/>
                <w:color w:val="000000"/>
                <w:sz w:val="24"/>
              </w:rPr>
              <w:t>单元：信息处理器，可通过超高频</w:t>
            </w:r>
            <w:r w:rsidRPr="007C1AA0">
              <w:rPr>
                <w:rFonts w:eastAsia="仿宋"/>
                <w:color w:val="000000"/>
                <w:sz w:val="24"/>
              </w:rPr>
              <w:t>RFID</w:t>
            </w:r>
            <w:r w:rsidRPr="007C1AA0">
              <w:rPr>
                <w:rFonts w:eastAsia="仿宋"/>
                <w:color w:val="000000"/>
                <w:sz w:val="24"/>
              </w:rPr>
              <w:t>无线射频技术读取车辆信息仿真实现停车收费、不停车收费、计重收费等功能。</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4</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color w:val="000000"/>
                <w:sz w:val="24"/>
              </w:rPr>
              <w:t>车路协同控制系统</w:t>
            </w:r>
          </w:p>
        </w:tc>
        <w:tc>
          <w:tcPr>
            <w:tcW w:w="6923" w:type="dxa"/>
            <w:shd w:val="clear" w:color="auto" w:fill="FFFFFF"/>
            <w:vAlign w:val="center"/>
          </w:tcPr>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检测器信号转换器，实现虚拟检测器信号与信号机的检测器输入信号的衔接；</w:t>
            </w:r>
          </w:p>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基于硬件在环技术，实对信号机控制策略的设置、评估及优化；</w:t>
            </w:r>
          </w:p>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可提取信号机</w:t>
            </w:r>
            <w:proofErr w:type="gramStart"/>
            <w:r w:rsidRPr="007C1AA0">
              <w:rPr>
                <w:rFonts w:eastAsia="仿宋"/>
                <w:color w:val="000000"/>
                <w:sz w:val="24"/>
              </w:rPr>
              <w:t>灯态信息</w:t>
            </w:r>
            <w:proofErr w:type="gramEnd"/>
            <w:r w:rsidRPr="007C1AA0">
              <w:rPr>
                <w:rFonts w:eastAsia="仿宋"/>
                <w:color w:val="000000"/>
                <w:sz w:val="24"/>
              </w:rPr>
              <w:t>及参数，包括相序资料、固定配时方案、日时方案，同时能够对这些参数进行设置；</w:t>
            </w:r>
          </w:p>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能够自定义仿真文件底图，可自定义仿真流量输入；</w:t>
            </w:r>
          </w:p>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能够利用仿真软件对信号机控制策略进行测试及对比；</w:t>
            </w:r>
          </w:p>
          <w:p w:rsidR="00F65977" w:rsidRPr="007C1AA0" w:rsidRDefault="00F65977" w:rsidP="00F65977">
            <w:pPr>
              <w:numPr>
                <w:ilvl w:val="0"/>
                <w:numId w:val="15"/>
              </w:numPr>
              <w:adjustRightInd w:val="0"/>
              <w:snapToGrid w:val="0"/>
              <w:rPr>
                <w:rFonts w:eastAsia="仿宋"/>
                <w:color w:val="000000"/>
                <w:sz w:val="24"/>
              </w:rPr>
            </w:pPr>
            <w:r w:rsidRPr="007C1AA0">
              <w:rPr>
                <w:rFonts w:eastAsia="仿宋"/>
                <w:color w:val="000000"/>
                <w:sz w:val="24"/>
              </w:rPr>
              <w:t>能够使用图表对评价结果进行可视化输出。</w:t>
            </w:r>
          </w:p>
        </w:tc>
      </w:tr>
      <w:bookmarkEnd w:id="5"/>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t>5</w:t>
            </w:r>
          </w:p>
        </w:tc>
        <w:tc>
          <w:tcPr>
            <w:tcW w:w="1263" w:type="dxa"/>
            <w:shd w:val="clear" w:color="auto" w:fill="FFFFFF"/>
            <w:vAlign w:val="center"/>
          </w:tcPr>
          <w:p w:rsidR="00F65977" w:rsidRPr="007C1AA0" w:rsidRDefault="00F65977" w:rsidP="00FE65E5">
            <w:pPr>
              <w:rPr>
                <w:rFonts w:eastAsia="仿宋"/>
                <w:bCs/>
                <w:sz w:val="24"/>
              </w:rPr>
            </w:pPr>
            <w:proofErr w:type="gramStart"/>
            <w:r w:rsidRPr="007C1AA0">
              <w:rPr>
                <w:rFonts w:eastAsia="仿宋"/>
                <w:bCs/>
                <w:sz w:val="24"/>
              </w:rPr>
              <w:t>智控车辆</w:t>
            </w:r>
            <w:proofErr w:type="gramEnd"/>
            <w:r w:rsidRPr="007C1AA0">
              <w:rPr>
                <w:rFonts w:eastAsia="仿宋"/>
                <w:bCs/>
                <w:sz w:val="24"/>
              </w:rPr>
              <w:t>模型</w:t>
            </w:r>
          </w:p>
        </w:tc>
        <w:tc>
          <w:tcPr>
            <w:tcW w:w="6923" w:type="dxa"/>
            <w:shd w:val="clear" w:color="auto" w:fill="FFFFFF"/>
            <w:vAlign w:val="center"/>
          </w:tcPr>
          <w:p w:rsidR="00F65977" w:rsidRPr="007C1AA0" w:rsidRDefault="00F65977" w:rsidP="00F65977">
            <w:pPr>
              <w:numPr>
                <w:ilvl w:val="0"/>
                <w:numId w:val="16"/>
              </w:numPr>
              <w:adjustRightInd w:val="0"/>
              <w:snapToGrid w:val="0"/>
              <w:rPr>
                <w:rFonts w:eastAsia="仿宋"/>
                <w:color w:val="000000"/>
                <w:sz w:val="24"/>
              </w:rPr>
            </w:pPr>
            <w:r w:rsidRPr="007C1AA0">
              <w:rPr>
                <w:rFonts w:eastAsia="仿宋"/>
                <w:color w:val="000000"/>
                <w:sz w:val="24"/>
              </w:rPr>
              <w:t>以</w:t>
            </w:r>
            <w:r w:rsidRPr="007C1AA0">
              <w:rPr>
                <w:rFonts w:eastAsia="仿宋"/>
                <w:color w:val="000000"/>
                <w:sz w:val="24"/>
              </w:rPr>
              <w:t>ARM</w:t>
            </w:r>
            <w:r w:rsidRPr="007C1AA0">
              <w:rPr>
                <w:rFonts w:eastAsia="仿宋"/>
                <w:color w:val="000000"/>
                <w:sz w:val="24"/>
              </w:rPr>
              <w:t>单片机（或</w:t>
            </w:r>
            <w:r w:rsidRPr="007C1AA0">
              <w:rPr>
                <w:rFonts w:eastAsia="仿宋"/>
                <w:color w:val="000000"/>
                <w:sz w:val="24"/>
              </w:rPr>
              <w:t>STM32</w:t>
            </w:r>
            <w:r w:rsidRPr="007C1AA0">
              <w:rPr>
                <w:rFonts w:eastAsia="仿宋"/>
                <w:color w:val="000000"/>
                <w:sz w:val="24"/>
              </w:rPr>
              <w:t>、</w:t>
            </w:r>
            <w:r w:rsidRPr="007C1AA0">
              <w:rPr>
                <w:rFonts w:eastAsia="仿宋"/>
                <w:color w:val="000000"/>
                <w:sz w:val="24"/>
              </w:rPr>
              <w:t>89C52</w:t>
            </w:r>
            <w:r w:rsidRPr="007C1AA0">
              <w:rPr>
                <w:rFonts w:eastAsia="仿宋"/>
                <w:color w:val="000000"/>
                <w:sz w:val="24"/>
              </w:rPr>
              <w:t>）处理器为控制核心，集成</w:t>
            </w:r>
            <w:proofErr w:type="spellStart"/>
            <w:r w:rsidRPr="007C1AA0">
              <w:rPr>
                <w:rFonts w:eastAsia="仿宋"/>
                <w:color w:val="000000"/>
                <w:sz w:val="24"/>
              </w:rPr>
              <w:t>ZigBee</w:t>
            </w:r>
            <w:proofErr w:type="spellEnd"/>
            <w:r w:rsidRPr="007C1AA0">
              <w:rPr>
                <w:rFonts w:eastAsia="仿宋"/>
                <w:color w:val="000000"/>
                <w:sz w:val="24"/>
              </w:rPr>
              <w:t>无线通讯、红外光电传感、霍尔编码反馈、直流电机伺服驱动等外围应用的综合机电控制系统，可以实现寻迹、避障、无线通讯控制等功能。</w:t>
            </w:r>
          </w:p>
          <w:p w:rsidR="00F65977" w:rsidRPr="007C1AA0" w:rsidRDefault="00F65977" w:rsidP="00F65977">
            <w:pPr>
              <w:numPr>
                <w:ilvl w:val="0"/>
                <w:numId w:val="16"/>
              </w:numPr>
              <w:adjustRightInd w:val="0"/>
              <w:snapToGrid w:val="0"/>
              <w:rPr>
                <w:rFonts w:eastAsia="仿宋"/>
                <w:color w:val="000000"/>
                <w:sz w:val="24"/>
              </w:rPr>
            </w:pPr>
            <w:r w:rsidRPr="007C1AA0">
              <w:rPr>
                <w:rFonts w:eastAsia="仿宋"/>
                <w:color w:val="000000"/>
                <w:sz w:val="24"/>
              </w:rPr>
              <w:t>可以通过无线信号与上位机通讯，在沙盘上可自动沿设定路线行驶，并可实时接收道路信号控制信息，具有防碰撞和</w:t>
            </w:r>
            <w:r w:rsidRPr="007C1AA0">
              <w:rPr>
                <w:rFonts w:eastAsia="仿宋"/>
                <w:color w:val="000000"/>
                <w:sz w:val="24"/>
              </w:rPr>
              <w:t>RFID</w:t>
            </w:r>
            <w:r w:rsidRPr="007C1AA0">
              <w:rPr>
                <w:rFonts w:eastAsia="仿宋"/>
                <w:color w:val="000000"/>
                <w:sz w:val="24"/>
              </w:rPr>
              <w:t>定位识别功能。支持二次开发：车联网及车车通信开发、电机控制开发、舵机控制开发、电磁循迹模块开发、</w:t>
            </w:r>
            <w:r w:rsidRPr="007C1AA0">
              <w:rPr>
                <w:rFonts w:eastAsia="仿宋"/>
                <w:color w:val="000000"/>
                <w:sz w:val="24"/>
              </w:rPr>
              <w:t>RFID</w:t>
            </w:r>
            <w:r w:rsidRPr="007C1AA0">
              <w:rPr>
                <w:rFonts w:eastAsia="仿宋"/>
                <w:color w:val="000000"/>
                <w:sz w:val="24"/>
              </w:rPr>
              <w:t>读卡开发。</w:t>
            </w:r>
          </w:p>
          <w:p w:rsidR="00F65977" w:rsidRPr="007C1AA0" w:rsidRDefault="00F65977" w:rsidP="00F65977">
            <w:pPr>
              <w:numPr>
                <w:ilvl w:val="0"/>
                <w:numId w:val="16"/>
              </w:numPr>
              <w:adjustRightInd w:val="0"/>
              <w:snapToGrid w:val="0"/>
              <w:rPr>
                <w:rFonts w:eastAsia="仿宋"/>
                <w:color w:val="000000"/>
                <w:sz w:val="24"/>
              </w:rPr>
            </w:pPr>
            <w:r w:rsidRPr="007C1AA0">
              <w:rPr>
                <w:rFonts w:eastAsia="仿宋"/>
                <w:color w:val="000000"/>
                <w:sz w:val="24"/>
              </w:rPr>
              <w:t>可充电设计，自带聚合物锂电池，电池容量不低于</w:t>
            </w:r>
            <w:r w:rsidRPr="007C1AA0">
              <w:rPr>
                <w:rFonts w:eastAsia="仿宋"/>
                <w:color w:val="000000"/>
                <w:sz w:val="24"/>
              </w:rPr>
              <w:t>900mAh</w:t>
            </w:r>
            <w:r w:rsidRPr="007C1AA0">
              <w:rPr>
                <w:rFonts w:eastAsia="仿宋"/>
                <w:color w:val="000000"/>
                <w:sz w:val="24"/>
              </w:rPr>
              <w:t>。</w:t>
            </w:r>
          </w:p>
          <w:p w:rsidR="00F65977" w:rsidRPr="007C1AA0" w:rsidRDefault="00F65977" w:rsidP="00F65977">
            <w:pPr>
              <w:numPr>
                <w:ilvl w:val="0"/>
                <w:numId w:val="16"/>
              </w:numPr>
              <w:adjustRightInd w:val="0"/>
              <w:snapToGrid w:val="0"/>
              <w:rPr>
                <w:rFonts w:eastAsia="仿宋"/>
                <w:color w:val="000000"/>
                <w:sz w:val="24"/>
              </w:rPr>
            </w:pPr>
            <w:r w:rsidRPr="007C1AA0">
              <w:rPr>
                <w:rFonts w:eastAsia="仿宋"/>
                <w:color w:val="000000"/>
                <w:sz w:val="24"/>
              </w:rPr>
              <w:t>可支持的实验：</w:t>
            </w:r>
            <w:r w:rsidRPr="007C1AA0">
              <w:rPr>
                <w:rFonts w:eastAsia="仿宋"/>
                <w:color w:val="000000"/>
                <w:sz w:val="24"/>
              </w:rPr>
              <w:t>LED</w:t>
            </w:r>
            <w:proofErr w:type="gramStart"/>
            <w:r w:rsidRPr="007C1AA0">
              <w:rPr>
                <w:rFonts w:eastAsia="仿宋"/>
                <w:color w:val="000000"/>
                <w:sz w:val="24"/>
              </w:rPr>
              <w:t>灯控制</w:t>
            </w:r>
            <w:proofErr w:type="gramEnd"/>
            <w:r w:rsidRPr="007C1AA0">
              <w:rPr>
                <w:rFonts w:eastAsia="仿宋"/>
                <w:color w:val="000000"/>
                <w:sz w:val="24"/>
              </w:rPr>
              <w:t>实验；数码</w:t>
            </w:r>
            <w:proofErr w:type="gramStart"/>
            <w:r w:rsidRPr="007C1AA0">
              <w:rPr>
                <w:rFonts w:eastAsia="仿宋"/>
                <w:color w:val="000000"/>
                <w:sz w:val="24"/>
              </w:rPr>
              <w:t>管显示</w:t>
            </w:r>
            <w:proofErr w:type="gramEnd"/>
            <w:r w:rsidRPr="007C1AA0">
              <w:rPr>
                <w:rFonts w:eastAsia="仿宋"/>
                <w:color w:val="000000"/>
                <w:sz w:val="24"/>
              </w:rPr>
              <w:t>实验；按键控制实验；自动车组装实验；步进电机驱动实验；步进电机控制实验；自动车舵机控制实验；自动车寻线自动行驶实验；自动车自动避障实验；自动车遥控实验；超声波测距实验；无线通信与控制实验；传感器与接口实验；远程网络无线遥控实验。</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t>6</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bCs/>
                <w:sz w:val="24"/>
              </w:rPr>
              <w:t>智能交通信号控制机</w:t>
            </w:r>
          </w:p>
        </w:tc>
        <w:tc>
          <w:tcPr>
            <w:tcW w:w="6923" w:type="dxa"/>
            <w:shd w:val="clear" w:color="auto" w:fill="FFFFFF"/>
            <w:vAlign w:val="center"/>
          </w:tcPr>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整机一般性技术参数</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个独立工作方案；</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个相位控制；</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不低于</w:t>
            </w:r>
            <w:r w:rsidRPr="007C1AA0">
              <w:rPr>
                <w:rFonts w:eastAsia="仿宋"/>
                <w:color w:val="000000"/>
                <w:sz w:val="24"/>
              </w:rPr>
              <w:t>20</w:t>
            </w:r>
            <w:r w:rsidRPr="007C1AA0">
              <w:rPr>
                <w:rFonts w:eastAsia="仿宋"/>
                <w:color w:val="000000"/>
                <w:sz w:val="24"/>
              </w:rPr>
              <w:t>个时段；</w:t>
            </w:r>
          </w:p>
          <w:p w:rsidR="00F65977" w:rsidRPr="007C1AA0" w:rsidRDefault="00F65977" w:rsidP="00F65977">
            <w:pPr>
              <w:numPr>
                <w:ilvl w:val="0"/>
                <w:numId w:val="17"/>
              </w:numPr>
              <w:adjustRightInd w:val="0"/>
              <w:snapToGrid w:val="0"/>
              <w:ind w:left="480" w:hangingChars="200" w:hanging="480"/>
              <w:rPr>
                <w:rFonts w:eastAsia="仿宋"/>
                <w:color w:val="000000"/>
                <w:sz w:val="24"/>
              </w:rPr>
            </w:pPr>
            <w:r w:rsidRPr="007C1AA0">
              <w:rPr>
                <w:rFonts w:eastAsia="仿宋"/>
                <w:color w:val="000000"/>
                <w:sz w:val="24"/>
              </w:rPr>
              <w:t>关机、黄闪、手动控制、定周期控制、单点自适应控制、无电缆协调控制、网络控制；</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工作环境温度</w:t>
            </w:r>
            <w:r w:rsidRPr="007C1AA0">
              <w:rPr>
                <w:rFonts w:eastAsia="仿宋"/>
                <w:color w:val="000000"/>
                <w:sz w:val="24"/>
              </w:rPr>
              <w:t xml:space="preserve"> -40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工作电压：交流</w:t>
            </w:r>
            <w:r w:rsidRPr="007C1AA0">
              <w:rPr>
                <w:rFonts w:eastAsia="仿宋"/>
                <w:color w:val="000000"/>
                <w:sz w:val="24"/>
              </w:rPr>
              <w:t>165V</w:t>
            </w:r>
            <w:r w:rsidRPr="007C1AA0">
              <w:rPr>
                <w:rFonts w:eastAsia="仿宋"/>
                <w:color w:val="000000"/>
                <w:sz w:val="24"/>
              </w:rPr>
              <w:t>～</w:t>
            </w:r>
            <w:r w:rsidRPr="007C1AA0">
              <w:rPr>
                <w:rFonts w:eastAsia="仿宋"/>
                <w:color w:val="000000"/>
                <w:sz w:val="24"/>
              </w:rPr>
              <w:t>265V</w:t>
            </w:r>
            <w:r w:rsidRPr="007C1AA0">
              <w:rPr>
                <w:rFonts w:eastAsia="仿宋"/>
                <w:color w:val="000000"/>
                <w:sz w:val="24"/>
              </w:rPr>
              <w:t>，</w:t>
            </w:r>
            <w:r w:rsidRPr="007C1AA0">
              <w:rPr>
                <w:rFonts w:eastAsia="仿宋"/>
                <w:color w:val="000000"/>
                <w:sz w:val="24"/>
              </w:rPr>
              <w:t>50Hz</w:t>
            </w:r>
            <w:r w:rsidRPr="007C1AA0">
              <w:rPr>
                <w:rFonts w:eastAsia="仿宋"/>
                <w:color w:val="000000"/>
                <w:sz w:val="24"/>
              </w:rPr>
              <w:t>；</w:t>
            </w:r>
          </w:p>
          <w:p w:rsidR="00F65977" w:rsidRPr="007C1AA0" w:rsidRDefault="00F65977" w:rsidP="00F65977">
            <w:pPr>
              <w:numPr>
                <w:ilvl w:val="0"/>
                <w:numId w:val="17"/>
              </w:numPr>
              <w:adjustRightInd w:val="0"/>
              <w:snapToGrid w:val="0"/>
              <w:rPr>
                <w:rFonts w:eastAsia="仿宋"/>
                <w:color w:val="000000"/>
                <w:sz w:val="24"/>
              </w:rPr>
            </w:pPr>
            <w:r w:rsidRPr="007C1AA0">
              <w:rPr>
                <w:rFonts w:eastAsia="仿宋"/>
                <w:color w:val="000000"/>
                <w:sz w:val="24"/>
              </w:rPr>
              <w:t>系统时钟年误差不大于</w:t>
            </w:r>
            <w:r w:rsidRPr="007C1AA0">
              <w:rPr>
                <w:rFonts w:eastAsia="仿宋"/>
                <w:color w:val="000000"/>
                <w:sz w:val="24"/>
              </w:rPr>
              <w:t>+/- 2</w:t>
            </w:r>
            <w:r w:rsidRPr="007C1AA0">
              <w:rPr>
                <w:rFonts w:eastAsia="仿宋"/>
                <w:color w:val="000000"/>
                <w:sz w:val="24"/>
              </w:rPr>
              <w:t>秒。</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电源模块技术参数：</w:t>
            </w:r>
          </w:p>
          <w:p w:rsidR="00F65977" w:rsidRPr="007C1AA0" w:rsidRDefault="00F65977" w:rsidP="00F65977">
            <w:pPr>
              <w:numPr>
                <w:ilvl w:val="0"/>
                <w:numId w:val="18"/>
              </w:numPr>
              <w:adjustRightInd w:val="0"/>
              <w:snapToGrid w:val="0"/>
              <w:rPr>
                <w:rFonts w:eastAsia="仿宋"/>
                <w:color w:val="000000"/>
                <w:sz w:val="24"/>
              </w:rPr>
            </w:pPr>
            <w:r w:rsidRPr="007C1AA0">
              <w:rPr>
                <w:rFonts w:eastAsia="仿宋"/>
                <w:color w:val="000000"/>
                <w:sz w:val="24"/>
              </w:rPr>
              <w:t>输入电压：</w:t>
            </w:r>
            <w:r w:rsidRPr="007C1AA0">
              <w:rPr>
                <w:rFonts w:eastAsia="仿宋"/>
                <w:color w:val="000000"/>
                <w:sz w:val="24"/>
              </w:rPr>
              <w:t>AC165V~AC265V 50Hz</w:t>
            </w:r>
            <w:r w:rsidRPr="007C1AA0">
              <w:rPr>
                <w:rFonts w:eastAsia="仿宋"/>
                <w:color w:val="000000"/>
                <w:sz w:val="24"/>
              </w:rPr>
              <w:t>；</w:t>
            </w:r>
          </w:p>
          <w:p w:rsidR="00F65977" w:rsidRPr="007C1AA0" w:rsidRDefault="00F65977" w:rsidP="00F65977">
            <w:pPr>
              <w:numPr>
                <w:ilvl w:val="0"/>
                <w:numId w:val="18"/>
              </w:numPr>
              <w:adjustRightInd w:val="0"/>
              <w:snapToGrid w:val="0"/>
              <w:rPr>
                <w:rFonts w:eastAsia="仿宋"/>
                <w:color w:val="000000"/>
                <w:sz w:val="24"/>
              </w:rPr>
            </w:pPr>
            <w:r w:rsidRPr="007C1AA0">
              <w:rPr>
                <w:rFonts w:eastAsia="仿宋"/>
                <w:color w:val="000000"/>
                <w:sz w:val="24"/>
              </w:rPr>
              <w:t>输入最大电流：</w:t>
            </w:r>
            <w:r w:rsidRPr="007C1AA0">
              <w:rPr>
                <w:rFonts w:eastAsia="仿宋"/>
                <w:color w:val="000000"/>
                <w:sz w:val="24"/>
              </w:rPr>
              <w:t>AC165V~AC265V  20A</w:t>
            </w:r>
            <w:r w:rsidRPr="007C1AA0">
              <w:rPr>
                <w:rFonts w:eastAsia="仿宋"/>
                <w:color w:val="000000"/>
                <w:sz w:val="24"/>
              </w:rPr>
              <w:t>；</w:t>
            </w:r>
          </w:p>
          <w:p w:rsidR="00F65977" w:rsidRPr="007C1AA0" w:rsidRDefault="00F65977" w:rsidP="00F65977">
            <w:pPr>
              <w:numPr>
                <w:ilvl w:val="0"/>
                <w:numId w:val="18"/>
              </w:numPr>
              <w:adjustRightInd w:val="0"/>
              <w:snapToGrid w:val="0"/>
              <w:rPr>
                <w:rFonts w:eastAsia="仿宋"/>
                <w:color w:val="000000"/>
                <w:sz w:val="24"/>
              </w:rPr>
            </w:pPr>
            <w:r w:rsidRPr="007C1AA0">
              <w:rPr>
                <w:rFonts w:eastAsia="仿宋"/>
                <w:color w:val="000000"/>
                <w:sz w:val="24"/>
              </w:rPr>
              <w:t>最大输出电流：</w:t>
            </w:r>
            <w:r w:rsidRPr="007C1AA0">
              <w:rPr>
                <w:rFonts w:eastAsia="仿宋"/>
                <w:color w:val="000000"/>
                <w:sz w:val="24"/>
              </w:rPr>
              <w:t>AC165V~AC265V  20A</w:t>
            </w:r>
            <w:r w:rsidRPr="007C1AA0">
              <w:rPr>
                <w:rFonts w:eastAsia="仿宋"/>
                <w:color w:val="000000"/>
                <w:sz w:val="24"/>
              </w:rPr>
              <w:t>。</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主控模块技术参数要求</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t>电源输入：电压</w:t>
            </w:r>
            <w:r w:rsidRPr="007C1AA0">
              <w:rPr>
                <w:rFonts w:eastAsia="仿宋"/>
                <w:color w:val="000000"/>
                <w:sz w:val="24"/>
              </w:rPr>
              <w:t>DC9V</w:t>
            </w:r>
            <w:r w:rsidRPr="007C1AA0">
              <w:rPr>
                <w:rFonts w:eastAsia="仿宋"/>
                <w:color w:val="000000"/>
                <w:sz w:val="24"/>
              </w:rPr>
              <w:t>，功耗小于</w:t>
            </w:r>
            <w:r w:rsidRPr="007C1AA0">
              <w:rPr>
                <w:rFonts w:eastAsia="仿宋"/>
                <w:color w:val="000000"/>
                <w:sz w:val="24"/>
              </w:rPr>
              <w:t>200mW</w:t>
            </w:r>
            <w:r w:rsidRPr="007C1AA0">
              <w:rPr>
                <w:rFonts w:eastAsia="仿宋"/>
                <w:color w:val="000000"/>
                <w:sz w:val="24"/>
              </w:rPr>
              <w:t>；</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t>网络控制管理通讯口；</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t>现场通讯编程通讯口；</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t>内置电子日历，掉电电容保持运行，最大保持时间</w:t>
            </w:r>
            <w:r w:rsidRPr="007C1AA0">
              <w:rPr>
                <w:rFonts w:eastAsia="仿宋"/>
                <w:color w:val="000000"/>
                <w:sz w:val="24"/>
              </w:rPr>
              <w:t>20</w:t>
            </w:r>
            <w:r w:rsidRPr="007C1AA0">
              <w:rPr>
                <w:rFonts w:eastAsia="仿宋"/>
                <w:color w:val="000000"/>
                <w:sz w:val="24"/>
              </w:rPr>
              <w:t>天；</w:t>
            </w:r>
          </w:p>
          <w:p w:rsidR="00F65977" w:rsidRPr="007C1AA0" w:rsidRDefault="00F65977" w:rsidP="00F65977">
            <w:pPr>
              <w:numPr>
                <w:ilvl w:val="0"/>
                <w:numId w:val="19"/>
              </w:numPr>
              <w:adjustRightInd w:val="0"/>
              <w:snapToGrid w:val="0"/>
              <w:rPr>
                <w:rFonts w:eastAsia="仿宋"/>
                <w:color w:val="000000"/>
                <w:sz w:val="24"/>
              </w:rPr>
            </w:pPr>
            <w:r w:rsidRPr="007C1AA0">
              <w:rPr>
                <w:rFonts w:eastAsia="仿宋"/>
                <w:color w:val="000000"/>
                <w:sz w:val="24"/>
              </w:rPr>
              <w:lastRenderedPageBreak/>
              <w:t>用户配置参数掉电保持不小于</w:t>
            </w:r>
            <w:r w:rsidRPr="007C1AA0">
              <w:rPr>
                <w:rFonts w:eastAsia="仿宋"/>
                <w:color w:val="000000"/>
                <w:sz w:val="24"/>
              </w:rPr>
              <w:t>10</w:t>
            </w:r>
            <w:r w:rsidRPr="007C1AA0">
              <w:rPr>
                <w:rFonts w:eastAsia="仿宋"/>
                <w:color w:val="000000"/>
                <w:sz w:val="24"/>
              </w:rPr>
              <w:t>年。</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灯控模块技术要求：</w:t>
            </w:r>
          </w:p>
          <w:p w:rsidR="00F65977" w:rsidRPr="007C1AA0" w:rsidRDefault="00F65977" w:rsidP="00F65977">
            <w:pPr>
              <w:numPr>
                <w:ilvl w:val="0"/>
                <w:numId w:val="20"/>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20"/>
              </w:numPr>
              <w:adjustRightInd w:val="0"/>
              <w:snapToGrid w:val="0"/>
              <w:rPr>
                <w:rFonts w:eastAsia="仿宋"/>
                <w:color w:val="000000"/>
                <w:sz w:val="24"/>
              </w:rPr>
            </w:pPr>
            <w:r w:rsidRPr="007C1AA0">
              <w:rPr>
                <w:rFonts w:eastAsia="仿宋"/>
                <w:color w:val="000000"/>
                <w:sz w:val="24"/>
              </w:rPr>
              <w:t>6</w:t>
            </w:r>
            <w:r w:rsidRPr="007C1AA0">
              <w:rPr>
                <w:rFonts w:eastAsia="仿宋"/>
                <w:color w:val="000000"/>
                <w:sz w:val="24"/>
              </w:rPr>
              <w:t>路灯组控制输出接口，每路输出功率不小于</w:t>
            </w:r>
            <w:r w:rsidRPr="007C1AA0">
              <w:rPr>
                <w:rFonts w:eastAsia="仿宋"/>
                <w:color w:val="000000"/>
                <w:sz w:val="24"/>
              </w:rPr>
              <w:t>300W</w:t>
            </w:r>
            <w:r w:rsidRPr="007C1AA0">
              <w:rPr>
                <w:rFonts w:eastAsia="仿宋"/>
                <w:color w:val="000000"/>
                <w:sz w:val="24"/>
              </w:rPr>
              <w:t>；</w:t>
            </w:r>
          </w:p>
          <w:p w:rsidR="00F65977" w:rsidRPr="007C1AA0" w:rsidRDefault="00F65977" w:rsidP="00F65977">
            <w:pPr>
              <w:numPr>
                <w:ilvl w:val="0"/>
                <w:numId w:val="20"/>
              </w:numPr>
              <w:adjustRightInd w:val="0"/>
              <w:snapToGrid w:val="0"/>
              <w:rPr>
                <w:rFonts w:eastAsia="仿宋"/>
                <w:color w:val="000000"/>
                <w:sz w:val="24"/>
              </w:rPr>
            </w:pPr>
            <w:r w:rsidRPr="007C1AA0">
              <w:rPr>
                <w:rFonts w:eastAsia="仿宋"/>
                <w:color w:val="000000"/>
                <w:sz w:val="24"/>
              </w:rPr>
              <w:t>灯组输出具有独立电流检测功能；</w:t>
            </w:r>
          </w:p>
          <w:p w:rsidR="00F65977" w:rsidRPr="007C1AA0" w:rsidRDefault="00F65977" w:rsidP="00F65977">
            <w:pPr>
              <w:numPr>
                <w:ilvl w:val="0"/>
                <w:numId w:val="20"/>
              </w:numPr>
              <w:adjustRightInd w:val="0"/>
              <w:snapToGrid w:val="0"/>
              <w:rPr>
                <w:rFonts w:eastAsia="仿宋"/>
                <w:color w:val="000000"/>
                <w:sz w:val="24"/>
              </w:rPr>
            </w:pPr>
            <w:r w:rsidRPr="007C1AA0">
              <w:rPr>
                <w:rFonts w:eastAsia="仿宋"/>
                <w:color w:val="000000"/>
                <w:sz w:val="24"/>
              </w:rPr>
              <w:t>灯组输出具有限流短路保护功能；</w:t>
            </w:r>
          </w:p>
          <w:p w:rsidR="00F65977" w:rsidRPr="007C1AA0" w:rsidRDefault="00F65977" w:rsidP="00F65977">
            <w:pPr>
              <w:numPr>
                <w:ilvl w:val="0"/>
                <w:numId w:val="20"/>
              </w:numPr>
              <w:adjustRightInd w:val="0"/>
              <w:snapToGrid w:val="0"/>
              <w:rPr>
                <w:rFonts w:eastAsia="仿宋"/>
                <w:color w:val="000000"/>
                <w:sz w:val="24"/>
              </w:rPr>
            </w:pPr>
            <w:r w:rsidRPr="007C1AA0">
              <w:rPr>
                <w:rFonts w:eastAsia="仿宋"/>
                <w:color w:val="000000"/>
                <w:sz w:val="24"/>
              </w:rPr>
              <w:t>绿灯冲突硬件检测。</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通讯模块技术要求：</w:t>
            </w:r>
          </w:p>
          <w:p w:rsidR="00F65977" w:rsidRPr="007C1AA0" w:rsidRDefault="00F65977" w:rsidP="00F65977">
            <w:pPr>
              <w:numPr>
                <w:ilvl w:val="0"/>
                <w:numId w:val="21"/>
              </w:numPr>
              <w:adjustRightInd w:val="0"/>
              <w:snapToGrid w:val="0"/>
              <w:rPr>
                <w:rFonts w:eastAsia="仿宋"/>
                <w:color w:val="000000"/>
                <w:sz w:val="24"/>
              </w:rPr>
            </w:pPr>
            <w:r w:rsidRPr="007C1AA0">
              <w:rPr>
                <w:rFonts w:eastAsia="仿宋"/>
                <w:color w:val="000000"/>
                <w:sz w:val="24"/>
              </w:rPr>
              <w:t>符合</w:t>
            </w:r>
            <w:r w:rsidRPr="007C1AA0">
              <w:rPr>
                <w:rFonts w:eastAsia="仿宋"/>
                <w:color w:val="000000"/>
                <w:sz w:val="24"/>
              </w:rPr>
              <w:t>IEEE 802.3 10/100M</w:t>
            </w:r>
            <w:r w:rsidRPr="007C1AA0">
              <w:rPr>
                <w:rFonts w:eastAsia="仿宋"/>
                <w:color w:val="000000"/>
                <w:sz w:val="24"/>
              </w:rPr>
              <w:t>接口标准；</w:t>
            </w:r>
          </w:p>
          <w:p w:rsidR="00F65977" w:rsidRPr="007C1AA0" w:rsidRDefault="00F65977" w:rsidP="00F65977">
            <w:pPr>
              <w:numPr>
                <w:ilvl w:val="0"/>
                <w:numId w:val="21"/>
              </w:numPr>
              <w:adjustRightInd w:val="0"/>
              <w:snapToGrid w:val="0"/>
              <w:rPr>
                <w:rFonts w:eastAsia="仿宋"/>
                <w:color w:val="000000"/>
                <w:sz w:val="24"/>
              </w:rPr>
            </w:pPr>
            <w:r w:rsidRPr="007C1AA0">
              <w:rPr>
                <w:rFonts w:eastAsia="仿宋"/>
                <w:color w:val="000000"/>
                <w:sz w:val="24"/>
              </w:rPr>
              <w:t>采用三合一自适应接口；</w:t>
            </w:r>
          </w:p>
          <w:p w:rsidR="00F65977" w:rsidRPr="007C1AA0" w:rsidRDefault="00F65977" w:rsidP="00F65977">
            <w:pPr>
              <w:numPr>
                <w:ilvl w:val="0"/>
                <w:numId w:val="21"/>
              </w:numPr>
              <w:adjustRightInd w:val="0"/>
              <w:snapToGrid w:val="0"/>
              <w:rPr>
                <w:rFonts w:eastAsia="仿宋"/>
                <w:color w:val="000000"/>
                <w:sz w:val="24"/>
              </w:rPr>
            </w:pPr>
            <w:r w:rsidRPr="007C1AA0">
              <w:rPr>
                <w:rFonts w:eastAsia="仿宋"/>
                <w:color w:val="000000"/>
                <w:sz w:val="24"/>
              </w:rPr>
              <w:t>串行接口通讯速率：</w:t>
            </w:r>
            <w:r w:rsidRPr="007C1AA0">
              <w:rPr>
                <w:rFonts w:eastAsia="仿宋"/>
                <w:color w:val="000000"/>
                <w:sz w:val="24"/>
              </w:rPr>
              <w:t>1200~230400BPS</w:t>
            </w:r>
            <w:r w:rsidRPr="007C1AA0">
              <w:rPr>
                <w:rFonts w:eastAsia="仿宋"/>
                <w:color w:val="000000"/>
                <w:sz w:val="24"/>
              </w:rPr>
              <w:t>；</w:t>
            </w:r>
          </w:p>
          <w:p w:rsidR="00F65977" w:rsidRPr="007C1AA0" w:rsidRDefault="00F65977" w:rsidP="00F65977">
            <w:pPr>
              <w:numPr>
                <w:ilvl w:val="0"/>
                <w:numId w:val="21"/>
              </w:numPr>
              <w:adjustRightInd w:val="0"/>
              <w:snapToGrid w:val="0"/>
              <w:rPr>
                <w:rFonts w:eastAsia="仿宋"/>
                <w:color w:val="000000"/>
                <w:sz w:val="24"/>
              </w:rPr>
            </w:pPr>
            <w:r w:rsidRPr="007C1AA0">
              <w:rPr>
                <w:rFonts w:eastAsia="仿宋"/>
                <w:color w:val="000000"/>
                <w:sz w:val="24"/>
              </w:rPr>
              <w:t>使用环境：</w:t>
            </w:r>
            <w:r w:rsidRPr="007C1AA0">
              <w:rPr>
                <w:rFonts w:eastAsia="仿宋"/>
                <w:color w:val="000000"/>
                <w:sz w:val="24"/>
              </w:rPr>
              <w:t>-25</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numPr>
                <w:ilvl w:val="0"/>
                <w:numId w:val="21"/>
              </w:numPr>
              <w:adjustRightInd w:val="0"/>
              <w:snapToGrid w:val="0"/>
              <w:rPr>
                <w:rFonts w:eastAsia="仿宋"/>
                <w:color w:val="000000"/>
                <w:sz w:val="24"/>
              </w:rPr>
            </w:pPr>
            <w:r w:rsidRPr="007C1AA0">
              <w:rPr>
                <w:rFonts w:eastAsia="仿宋"/>
                <w:color w:val="000000"/>
                <w:sz w:val="24"/>
              </w:rPr>
              <w:t>内部集成</w:t>
            </w:r>
            <w:r w:rsidRPr="007C1AA0">
              <w:rPr>
                <w:rFonts w:eastAsia="仿宋"/>
                <w:color w:val="000000"/>
                <w:sz w:val="24"/>
              </w:rPr>
              <w:t>ARP</w:t>
            </w:r>
            <w:r w:rsidRPr="007C1AA0">
              <w:rPr>
                <w:rFonts w:eastAsia="仿宋"/>
                <w:color w:val="000000"/>
                <w:sz w:val="24"/>
              </w:rPr>
              <w:t>、</w:t>
            </w:r>
            <w:r w:rsidRPr="007C1AA0">
              <w:rPr>
                <w:rFonts w:eastAsia="仿宋"/>
                <w:color w:val="000000"/>
                <w:sz w:val="24"/>
              </w:rPr>
              <w:t>IP</w:t>
            </w:r>
            <w:r w:rsidRPr="007C1AA0">
              <w:rPr>
                <w:rFonts w:eastAsia="仿宋"/>
                <w:color w:val="000000"/>
                <w:sz w:val="24"/>
              </w:rPr>
              <w:t>、</w:t>
            </w:r>
            <w:r w:rsidRPr="007C1AA0">
              <w:rPr>
                <w:rFonts w:eastAsia="仿宋"/>
                <w:color w:val="000000"/>
                <w:sz w:val="24"/>
              </w:rPr>
              <w:t>ICMP</w:t>
            </w:r>
            <w:r w:rsidRPr="007C1AA0">
              <w:rPr>
                <w:rFonts w:eastAsia="仿宋"/>
                <w:color w:val="000000"/>
                <w:sz w:val="24"/>
              </w:rPr>
              <w:t>、</w:t>
            </w:r>
            <w:r w:rsidRPr="007C1AA0">
              <w:rPr>
                <w:rFonts w:eastAsia="仿宋"/>
                <w:color w:val="000000"/>
                <w:sz w:val="24"/>
              </w:rPr>
              <w:t>UDP</w:t>
            </w:r>
            <w:r w:rsidRPr="007C1AA0">
              <w:rPr>
                <w:rFonts w:eastAsia="仿宋"/>
                <w:color w:val="000000"/>
                <w:sz w:val="24"/>
              </w:rPr>
              <w:t>、</w:t>
            </w:r>
            <w:r w:rsidRPr="007C1AA0">
              <w:rPr>
                <w:rFonts w:eastAsia="仿宋"/>
                <w:color w:val="000000"/>
                <w:sz w:val="24"/>
              </w:rPr>
              <w:t>SOCK5</w:t>
            </w:r>
            <w:r w:rsidRPr="007C1AA0">
              <w:rPr>
                <w:rFonts w:eastAsia="仿宋"/>
                <w:color w:val="000000"/>
                <w:sz w:val="24"/>
              </w:rPr>
              <w:t>、</w:t>
            </w:r>
            <w:r w:rsidRPr="007C1AA0">
              <w:rPr>
                <w:rFonts w:eastAsia="仿宋"/>
                <w:color w:val="000000"/>
                <w:sz w:val="24"/>
              </w:rPr>
              <w:t>HTTP</w:t>
            </w:r>
            <w:r w:rsidRPr="007C1AA0">
              <w:rPr>
                <w:rFonts w:eastAsia="仿宋"/>
                <w:color w:val="000000"/>
                <w:sz w:val="24"/>
              </w:rPr>
              <w:t>等协议。</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GPS</w:t>
            </w:r>
            <w:r w:rsidRPr="007C1AA0">
              <w:rPr>
                <w:rFonts w:ascii="Times New Roman" w:eastAsia="仿宋" w:hAnsi="Times New Roman" w:cs="Times New Roman"/>
                <w:color w:val="000000"/>
                <w:sz w:val="24"/>
                <w:szCs w:val="24"/>
              </w:rPr>
              <w:t>校时模块技术要求：</w:t>
            </w:r>
          </w:p>
          <w:p w:rsidR="00F65977" w:rsidRPr="007C1AA0" w:rsidRDefault="00F65977" w:rsidP="00F65977">
            <w:pPr>
              <w:numPr>
                <w:ilvl w:val="0"/>
                <w:numId w:val="22"/>
              </w:numPr>
              <w:adjustRightInd w:val="0"/>
              <w:snapToGrid w:val="0"/>
              <w:rPr>
                <w:rFonts w:eastAsia="仿宋"/>
                <w:color w:val="000000"/>
                <w:sz w:val="24"/>
              </w:rPr>
            </w:pPr>
            <w:r w:rsidRPr="007C1AA0">
              <w:rPr>
                <w:rFonts w:eastAsia="仿宋"/>
                <w:color w:val="000000"/>
                <w:sz w:val="24"/>
              </w:rPr>
              <w:t>通讯接口：</w:t>
            </w:r>
            <w:r w:rsidRPr="007C1AA0">
              <w:rPr>
                <w:rFonts w:eastAsia="仿宋"/>
                <w:color w:val="000000"/>
                <w:sz w:val="24"/>
              </w:rPr>
              <w:t>RS485</w:t>
            </w:r>
            <w:r w:rsidRPr="007C1AA0">
              <w:rPr>
                <w:rFonts w:eastAsia="仿宋"/>
                <w:color w:val="000000"/>
                <w:sz w:val="24"/>
              </w:rPr>
              <w:t>，波特率</w:t>
            </w:r>
            <w:r w:rsidRPr="007C1AA0">
              <w:rPr>
                <w:rFonts w:eastAsia="仿宋"/>
                <w:color w:val="000000"/>
                <w:sz w:val="24"/>
              </w:rPr>
              <w:t>9600B</w:t>
            </w:r>
            <w:r w:rsidRPr="007C1AA0">
              <w:rPr>
                <w:rFonts w:eastAsia="仿宋"/>
                <w:color w:val="000000"/>
                <w:sz w:val="24"/>
              </w:rPr>
              <w:t>；</w:t>
            </w:r>
          </w:p>
          <w:p w:rsidR="00F65977" w:rsidRPr="007C1AA0" w:rsidRDefault="00F65977" w:rsidP="00F65977">
            <w:pPr>
              <w:numPr>
                <w:ilvl w:val="0"/>
                <w:numId w:val="22"/>
              </w:numPr>
              <w:adjustRightInd w:val="0"/>
              <w:snapToGrid w:val="0"/>
              <w:rPr>
                <w:rFonts w:eastAsia="仿宋"/>
                <w:color w:val="000000"/>
                <w:sz w:val="24"/>
              </w:rPr>
            </w:pPr>
            <w:r w:rsidRPr="007C1AA0">
              <w:rPr>
                <w:rFonts w:eastAsia="仿宋"/>
                <w:color w:val="000000"/>
                <w:sz w:val="24"/>
              </w:rPr>
              <w:t>GPS</w:t>
            </w:r>
            <w:r w:rsidRPr="007C1AA0">
              <w:rPr>
                <w:rFonts w:eastAsia="仿宋"/>
                <w:color w:val="000000"/>
                <w:sz w:val="24"/>
              </w:rPr>
              <w:t>接收器：</w:t>
            </w:r>
            <w:r w:rsidRPr="007C1AA0">
              <w:rPr>
                <w:rFonts w:eastAsia="仿宋"/>
                <w:color w:val="000000"/>
                <w:sz w:val="24"/>
              </w:rPr>
              <w:t>FASTRAX UP500</w:t>
            </w:r>
            <w:r w:rsidRPr="007C1AA0">
              <w:rPr>
                <w:rFonts w:eastAsia="仿宋"/>
                <w:color w:val="000000"/>
                <w:sz w:val="24"/>
              </w:rPr>
              <w:t>；</w:t>
            </w:r>
          </w:p>
          <w:p w:rsidR="00F65977" w:rsidRPr="007C1AA0" w:rsidRDefault="00F65977" w:rsidP="00F65977">
            <w:pPr>
              <w:numPr>
                <w:ilvl w:val="0"/>
                <w:numId w:val="22"/>
              </w:numPr>
              <w:adjustRightInd w:val="0"/>
              <w:snapToGrid w:val="0"/>
              <w:rPr>
                <w:rFonts w:eastAsia="仿宋"/>
                <w:color w:val="000000"/>
                <w:sz w:val="24"/>
              </w:rPr>
            </w:pPr>
            <w:r w:rsidRPr="007C1AA0">
              <w:rPr>
                <w:rFonts w:eastAsia="仿宋"/>
                <w:color w:val="000000"/>
                <w:sz w:val="24"/>
              </w:rPr>
              <w:t>工作环境：</w:t>
            </w:r>
            <w:r w:rsidRPr="007C1AA0">
              <w:rPr>
                <w:rFonts w:eastAsia="仿宋"/>
                <w:color w:val="000000"/>
                <w:sz w:val="24"/>
              </w:rPr>
              <w:t>-40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pStyle w:val="a4"/>
              <w:numPr>
                <w:ilvl w:val="0"/>
                <w:numId w:val="2"/>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电气性能：</w:t>
            </w:r>
          </w:p>
          <w:p w:rsidR="00F65977" w:rsidRPr="007C1AA0" w:rsidRDefault="00F65977" w:rsidP="00F65977">
            <w:pPr>
              <w:numPr>
                <w:ilvl w:val="0"/>
                <w:numId w:val="23"/>
              </w:numPr>
              <w:adjustRightInd w:val="0"/>
              <w:snapToGrid w:val="0"/>
              <w:rPr>
                <w:rFonts w:eastAsia="仿宋"/>
                <w:color w:val="000000"/>
                <w:sz w:val="24"/>
              </w:rPr>
            </w:pPr>
            <w:r w:rsidRPr="007C1AA0">
              <w:rPr>
                <w:rFonts w:eastAsia="仿宋"/>
                <w:color w:val="000000"/>
                <w:sz w:val="24"/>
              </w:rPr>
              <w:t>信号机需具备自动保护与自动恢复功能；</w:t>
            </w:r>
          </w:p>
          <w:p w:rsidR="00F65977" w:rsidRPr="007C1AA0" w:rsidRDefault="00F65977" w:rsidP="00F65977">
            <w:pPr>
              <w:numPr>
                <w:ilvl w:val="0"/>
                <w:numId w:val="23"/>
              </w:numPr>
              <w:adjustRightInd w:val="0"/>
              <w:snapToGrid w:val="0"/>
              <w:ind w:left="480" w:hangingChars="200" w:hanging="480"/>
              <w:rPr>
                <w:rFonts w:eastAsia="仿宋"/>
                <w:color w:val="000000"/>
                <w:sz w:val="24"/>
              </w:rPr>
            </w:pPr>
            <w:r w:rsidRPr="007C1AA0">
              <w:rPr>
                <w:rFonts w:eastAsia="仿宋"/>
                <w:color w:val="000000"/>
                <w:sz w:val="24"/>
              </w:rPr>
              <w:t>绝缘耐压：电源初级端与机壳间施加</w:t>
            </w:r>
            <w:r w:rsidRPr="007C1AA0">
              <w:rPr>
                <w:rFonts w:eastAsia="仿宋"/>
                <w:color w:val="000000"/>
                <w:sz w:val="24"/>
              </w:rPr>
              <w:t>100VRMS</w:t>
            </w:r>
            <w:r w:rsidRPr="007C1AA0">
              <w:rPr>
                <w:rFonts w:eastAsia="仿宋"/>
                <w:color w:val="000000"/>
                <w:sz w:val="24"/>
              </w:rPr>
              <w:t>电压一分钟，电压增加率不超过</w:t>
            </w:r>
            <w:r w:rsidRPr="007C1AA0">
              <w:rPr>
                <w:rFonts w:eastAsia="仿宋"/>
                <w:color w:val="000000"/>
                <w:sz w:val="24"/>
              </w:rPr>
              <w:t>300RMS/</w:t>
            </w:r>
            <w:r w:rsidRPr="007C1AA0">
              <w:rPr>
                <w:rFonts w:eastAsia="仿宋"/>
                <w:color w:val="000000"/>
                <w:sz w:val="24"/>
              </w:rPr>
              <w:t>秒；</w:t>
            </w:r>
          </w:p>
          <w:p w:rsidR="00F65977" w:rsidRPr="007C1AA0" w:rsidRDefault="00F65977" w:rsidP="00F65977">
            <w:pPr>
              <w:numPr>
                <w:ilvl w:val="0"/>
                <w:numId w:val="23"/>
              </w:numPr>
              <w:adjustRightInd w:val="0"/>
              <w:snapToGrid w:val="0"/>
              <w:rPr>
                <w:rFonts w:eastAsia="仿宋"/>
                <w:color w:val="000000"/>
                <w:sz w:val="24"/>
              </w:rPr>
            </w:pPr>
            <w:r w:rsidRPr="007C1AA0">
              <w:rPr>
                <w:rFonts w:eastAsia="仿宋"/>
                <w:color w:val="000000"/>
                <w:sz w:val="24"/>
              </w:rPr>
              <w:t>雷击：上升时间</w:t>
            </w:r>
            <w:r w:rsidRPr="007C1AA0">
              <w:rPr>
                <w:rFonts w:eastAsia="仿宋"/>
                <w:color w:val="000000"/>
                <w:sz w:val="24"/>
              </w:rPr>
              <w:t>1.12us</w:t>
            </w:r>
            <w:r w:rsidRPr="007C1AA0">
              <w:rPr>
                <w:rFonts w:eastAsia="仿宋"/>
                <w:color w:val="000000"/>
                <w:sz w:val="24"/>
              </w:rPr>
              <w:t>持续时间</w:t>
            </w:r>
            <w:r w:rsidRPr="007C1AA0">
              <w:rPr>
                <w:rFonts w:eastAsia="仿宋"/>
                <w:color w:val="000000"/>
                <w:sz w:val="24"/>
              </w:rPr>
              <w:t>50us</w:t>
            </w:r>
            <w:r w:rsidRPr="007C1AA0">
              <w:rPr>
                <w:rFonts w:eastAsia="仿宋"/>
                <w:color w:val="000000"/>
                <w:sz w:val="24"/>
              </w:rPr>
              <w:t>，</w:t>
            </w:r>
            <w:r w:rsidRPr="007C1AA0">
              <w:rPr>
                <w:rFonts w:eastAsia="仿宋"/>
                <w:color w:val="000000"/>
                <w:sz w:val="24"/>
              </w:rPr>
              <w:t>10kv</w:t>
            </w:r>
            <w:r w:rsidRPr="007C1AA0">
              <w:rPr>
                <w:rFonts w:eastAsia="仿宋"/>
                <w:color w:val="000000"/>
                <w:sz w:val="24"/>
              </w:rPr>
              <w:t>以内。</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7</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bCs/>
                <w:sz w:val="24"/>
              </w:rPr>
              <w:t>信号控制实训平台</w:t>
            </w:r>
          </w:p>
        </w:tc>
        <w:tc>
          <w:tcPr>
            <w:tcW w:w="6923" w:type="dxa"/>
            <w:shd w:val="clear" w:color="auto" w:fill="FFFFFF"/>
            <w:vAlign w:val="center"/>
          </w:tcPr>
          <w:p w:rsidR="00F65977" w:rsidRPr="007C1AA0" w:rsidRDefault="00F65977" w:rsidP="00F65977">
            <w:pPr>
              <w:numPr>
                <w:ilvl w:val="0"/>
                <w:numId w:val="24"/>
              </w:numPr>
              <w:adjustRightInd w:val="0"/>
              <w:snapToGrid w:val="0"/>
              <w:rPr>
                <w:rFonts w:eastAsia="仿宋"/>
                <w:b/>
                <w:color w:val="000000"/>
                <w:sz w:val="24"/>
              </w:rPr>
            </w:pPr>
            <w:r w:rsidRPr="007C1AA0">
              <w:rPr>
                <w:rFonts w:eastAsia="仿宋"/>
                <w:b/>
                <w:color w:val="000000"/>
                <w:sz w:val="24"/>
              </w:rPr>
              <w:t>交通信号控制机</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1.1 </w:t>
            </w:r>
            <w:r w:rsidRPr="007C1AA0">
              <w:rPr>
                <w:rFonts w:ascii="Times New Roman" w:eastAsia="仿宋" w:hAnsi="Times New Roman" w:cs="Times New Roman"/>
                <w:color w:val="000000"/>
                <w:sz w:val="24"/>
                <w:szCs w:val="24"/>
              </w:rPr>
              <w:t>整机一般性技术参数</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个独立工作方案；</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16</w:t>
            </w:r>
            <w:r w:rsidRPr="007C1AA0">
              <w:rPr>
                <w:rFonts w:eastAsia="仿宋"/>
                <w:color w:val="000000"/>
                <w:sz w:val="24"/>
              </w:rPr>
              <w:t>个相位控制；</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不低于</w:t>
            </w:r>
            <w:r w:rsidRPr="007C1AA0">
              <w:rPr>
                <w:rFonts w:eastAsia="仿宋"/>
                <w:color w:val="000000"/>
                <w:sz w:val="24"/>
              </w:rPr>
              <w:t>20</w:t>
            </w:r>
            <w:r w:rsidRPr="007C1AA0">
              <w:rPr>
                <w:rFonts w:eastAsia="仿宋"/>
                <w:color w:val="000000"/>
                <w:sz w:val="24"/>
              </w:rPr>
              <w:t>个时段；</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关机、黄闪、手动控制、定周期控制、单点自适应控制、无电缆协调控制、网络控制；</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工作环境温度</w:t>
            </w:r>
            <w:r w:rsidRPr="007C1AA0">
              <w:rPr>
                <w:rFonts w:eastAsia="仿宋"/>
                <w:color w:val="000000"/>
                <w:sz w:val="24"/>
              </w:rPr>
              <w:t xml:space="preserve"> -40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工作电压：交流</w:t>
            </w:r>
            <w:r w:rsidRPr="007C1AA0">
              <w:rPr>
                <w:rFonts w:eastAsia="仿宋"/>
                <w:color w:val="000000"/>
                <w:sz w:val="24"/>
              </w:rPr>
              <w:t>165V</w:t>
            </w:r>
            <w:r w:rsidRPr="007C1AA0">
              <w:rPr>
                <w:rFonts w:eastAsia="仿宋"/>
                <w:color w:val="000000"/>
                <w:sz w:val="24"/>
              </w:rPr>
              <w:t>～</w:t>
            </w:r>
            <w:r w:rsidRPr="007C1AA0">
              <w:rPr>
                <w:rFonts w:eastAsia="仿宋"/>
                <w:color w:val="000000"/>
                <w:sz w:val="24"/>
              </w:rPr>
              <w:t>265V</w:t>
            </w:r>
            <w:r w:rsidRPr="007C1AA0">
              <w:rPr>
                <w:rFonts w:eastAsia="仿宋"/>
                <w:color w:val="000000"/>
                <w:sz w:val="24"/>
              </w:rPr>
              <w:t>，</w:t>
            </w:r>
            <w:r w:rsidRPr="007C1AA0">
              <w:rPr>
                <w:rFonts w:eastAsia="仿宋"/>
                <w:color w:val="000000"/>
                <w:sz w:val="24"/>
              </w:rPr>
              <w:t>50Hz</w:t>
            </w:r>
            <w:r w:rsidRPr="007C1AA0">
              <w:rPr>
                <w:rFonts w:eastAsia="仿宋"/>
                <w:color w:val="000000"/>
                <w:sz w:val="24"/>
              </w:rPr>
              <w:t>；</w:t>
            </w:r>
          </w:p>
          <w:p w:rsidR="00F65977" w:rsidRPr="007C1AA0" w:rsidRDefault="00F65977" w:rsidP="00F65977">
            <w:pPr>
              <w:numPr>
                <w:ilvl w:val="0"/>
                <w:numId w:val="6"/>
              </w:numPr>
              <w:adjustRightInd w:val="0"/>
              <w:snapToGrid w:val="0"/>
              <w:ind w:left="480" w:hangingChars="200" w:hanging="480"/>
              <w:rPr>
                <w:rFonts w:eastAsia="仿宋"/>
                <w:color w:val="000000"/>
                <w:sz w:val="24"/>
              </w:rPr>
            </w:pPr>
            <w:r w:rsidRPr="007C1AA0">
              <w:rPr>
                <w:rFonts w:eastAsia="仿宋"/>
                <w:color w:val="000000"/>
                <w:sz w:val="24"/>
              </w:rPr>
              <w:t>系统时钟年误差不大于</w:t>
            </w:r>
            <w:r w:rsidRPr="007C1AA0">
              <w:rPr>
                <w:rFonts w:eastAsia="仿宋"/>
                <w:color w:val="000000"/>
                <w:sz w:val="24"/>
              </w:rPr>
              <w:t>+/- 2</w:t>
            </w:r>
            <w:r w:rsidRPr="007C1AA0">
              <w:rPr>
                <w:rFonts w:eastAsia="仿宋"/>
                <w:color w:val="000000"/>
                <w:sz w:val="24"/>
              </w:rPr>
              <w:t>秒。</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1.2 </w:t>
            </w:r>
            <w:r w:rsidRPr="007C1AA0">
              <w:rPr>
                <w:rFonts w:ascii="Times New Roman" w:eastAsia="仿宋" w:hAnsi="Times New Roman" w:cs="Times New Roman"/>
                <w:color w:val="000000"/>
                <w:sz w:val="24"/>
                <w:szCs w:val="24"/>
              </w:rPr>
              <w:t>电源模块技术参数</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输入电压：</w:t>
            </w:r>
            <w:r w:rsidRPr="007C1AA0">
              <w:rPr>
                <w:rFonts w:eastAsia="仿宋"/>
                <w:color w:val="000000"/>
                <w:sz w:val="24"/>
              </w:rPr>
              <w:t>AC165V~AC265V 50Hz</w:t>
            </w:r>
            <w:r w:rsidRPr="007C1AA0">
              <w:rPr>
                <w:rFonts w:eastAsia="仿宋"/>
                <w:color w:val="000000"/>
                <w:sz w:val="24"/>
              </w:rPr>
              <w:t>；</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输入最大电流：</w:t>
            </w:r>
            <w:r w:rsidRPr="007C1AA0">
              <w:rPr>
                <w:rFonts w:eastAsia="仿宋"/>
                <w:color w:val="000000"/>
                <w:sz w:val="24"/>
              </w:rPr>
              <w:t>AC165V~AC265V  20A</w:t>
            </w:r>
            <w:r w:rsidRPr="007C1AA0">
              <w:rPr>
                <w:rFonts w:eastAsia="仿宋"/>
                <w:color w:val="000000"/>
                <w:sz w:val="24"/>
              </w:rPr>
              <w:t>；</w:t>
            </w:r>
          </w:p>
          <w:p w:rsidR="00F65977" w:rsidRPr="007C1AA0" w:rsidRDefault="00F65977" w:rsidP="00F65977">
            <w:pPr>
              <w:numPr>
                <w:ilvl w:val="0"/>
                <w:numId w:val="7"/>
              </w:numPr>
              <w:adjustRightInd w:val="0"/>
              <w:snapToGrid w:val="0"/>
              <w:rPr>
                <w:rFonts w:eastAsia="仿宋"/>
                <w:color w:val="000000"/>
                <w:sz w:val="24"/>
              </w:rPr>
            </w:pPr>
            <w:r w:rsidRPr="007C1AA0">
              <w:rPr>
                <w:rFonts w:eastAsia="仿宋"/>
                <w:color w:val="000000"/>
                <w:sz w:val="24"/>
              </w:rPr>
              <w:t>最大输出电流：</w:t>
            </w:r>
            <w:r w:rsidRPr="007C1AA0">
              <w:rPr>
                <w:rFonts w:eastAsia="仿宋"/>
                <w:color w:val="000000"/>
                <w:sz w:val="24"/>
              </w:rPr>
              <w:t>AC165V~AC265V  20A</w:t>
            </w:r>
            <w:r w:rsidRPr="007C1AA0">
              <w:rPr>
                <w:rFonts w:eastAsia="仿宋"/>
                <w:color w:val="000000"/>
                <w:sz w:val="24"/>
              </w:rPr>
              <w:t>。</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1.3 </w:t>
            </w:r>
            <w:r w:rsidRPr="007C1AA0">
              <w:rPr>
                <w:rFonts w:ascii="Times New Roman" w:eastAsia="仿宋" w:hAnsi="Times New Roman" w:cs="Times New Roman"/>
                <w:color w:val="000000"/>
                <w:sz w:val="24"/>
                <w:szCs w:val="24"/>
              </w:rPr>
              <w:t>主控模块技术参数要求</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电源输入：电压</w:t>
            </w:r>
            <w:r w:rsidRPr="007C1AA0">
              <w:rPr>
                <w:rFonts w:eastAsia="仿宋"/>
                <w:color w:val="000000"/>
                <w:sz w:val="24"/>
              </w:rPr>
              <w:t>DC9V</w:t>
            </w:r>
            <w:r w:rsidRPr="007C1AA0">
              <w:rPr>
                <w:rFonts w:eastAsia="仿宋"/>
                <w:color w:val="000000"/>
                <w:sz w:val="24"/>
              </w:rPr>
              <w:t>，功耗小于</w:t>
            </w:r>
            <w:r w:rsidRPr="007C1AA0">
              <w:rPr>
                <w:rFonts w:eastAsia="仿宋"/>
                <w:color w:val="000000"/>
                <w:sz w:val="24"/>
              </w:rPr>
              <w:t>200mW</w:t>
            </w:r>
            <w:r w:rsidRPr="007C1AA0">
              <w:rPr>
                <w:rFonts w:eastAsia="仿宋"/>
                <w:color w:val="000000"/>
                <w:sz w:val="24"/>
              </w:rPr>
              <w:t>；</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网络控制管理通讯口；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现场通讯编程通讯口；</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内置电子日历，掉电电容保持运行，最大保持时间</w:t>
            </w:r>
            <w:r w:rsidRPr="007C1AA0">
              <w:rPr>
                <w:rFonts w:eastAsia="仿宋"/>
                <w:color w:val="000000"/>
                <w:sz w:val="24"/>
              </w:rPr>
              <w:t>20</w:t>
            </w:r>
            <w:r w:rsidRPr="007C1AA0">
              <w:rPr>
                <w:rFonts w:eastAsia="仿宋"/>
                <w:color w:val="000000"/>
                <w:sz w:val="24"/>
              </w:rPr>
              <w:t>天；</w:t>
            </w:r>
          </w:p>
          <w:p w:rsidR="00F65977" w:rsidRPr="007C1AA0" w:rsidRDefault="00F65977" w:rsidP="00F65977">
            <w:pPr>
              <w:numPr>
                <w:ilvl w:val="0"/>
                <w:numId w:val="8"/>
              </w:numPr>
              <w:adjustRightInd w:val="0"/>
              <w:snapToGrid w:val="0"/>
              <w:rPr>
                <w:rFonts w:eastAsia="仿宋"/>
                <w:color w:val="000000"/>
                <w:sz w:val="24"/>
              </w:rPr>
            </w:pPr>
            <w:r w:rsidRPr="007C1AA0">
              <w:rPr>
                <w:rFonts w:eastAsia="仿宋"/>
                <w:color w:val="000000"/>
                <w:sz w:val="24"/>
              </w:rPr>
              <w:t>用户配置参数掉电保持不小于</w:t>
            </w:r>
            <w:r w:rsidRPr="007C1AA0">
              <w:rPr>
                <w:rFonts w:eastAsia="仿宋"/>
                <w:color w:val="000000"/>
                <w:sz w:val="24"/>
              </w:rPr>
              <w:t>10</w:t>
            </w:r>
            <w:r w:rsidRPr="007C1AA0">
              <w:rPr>
                <w:rFonts w:eastAsia="仿宋"/>
                <w:color w:val="000000"/>
                <w:sz w:val="24"/>
              </w:rPr>
              <w:t>年。</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lastRenderedPageBreak/>
              <w:t xml:space="preserve">1.4 </w:t>
            </w:r>
            <w:r w:rsidRPr="007C1AA0">
              <w:rPr>
                <w:rFonts w:ascii="Times New Roman" w:eastAsia="仿宋" w:hAnsi="Times New Roman" w:cs="Times New Roman"/>
                <w:color w:val="000000"/>
                <w:sz w:val="24"/>
                <w:szCs w:val="24"/>
              </w:rPr>
              <w:t>灯控模块技术要求</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智能总线通讯口；</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6</w:t>
            </w:r>
            <w:r w:rsidRPr="007C1AA0">
              <w:rPr>
                <w:rFonts w:eastAsia="仿宋"/>
                <w:color w:val="000000"/>
                <w:sz w:val="24"/>
              </w:rPr>
              <w:t>路灯组控制输出接口，每路输出功率不小于</w:t>
            </w:r>
            <w:r w:rsidRPr="007C1AA0">
              <w:rPr>
                <w:rFonts w:eastAsia="仿宋"/>
                <w:color w:val="000000"/>
                <w:sz w:val="24"/>
              </w:rPr>
              <w:t>300W</w:t>
            </w:r>
            <w:r w:rsidRPr="007C1AA0">
              <w:rPr>
                <w:rFonts w:eastAsia="仿宋"/>
                <w:color w:val="000000"/>
                <w:sz w:val="24"/>
              </w:rPr>
              <w:t>；</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灯组输出具有独立电流检测功能；</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灯组输出具有限流短路保护功能；</w:t>
            </w:r>
          </w:p>
          <w:p w:rsidR="00F65977" w:rsidRPr="007C1AA0" w:rsidRDefault="00F65977" w:rsidP="00F65977">
            <w:pPr>
              <w:numPr>
                <w:ilvl w:val="0"/>
                <w:numId w:val="9"/>
              </w:numPr>
              <w:adjustRightInd w:val="0"/>
              <w:snapToGrid w:val="0"/>
              <w:rPr>
                <w:rFonts w:eastAsia="仿宋"/>
                <w:color w:val="000000"/>
                <w:sz w:val="24"/>
              </w:rPr>
            </w:pPr>
            <w:r w:rsidRPr="007C1AA0">
              <w:rPr>
                <w:rFonts w:eastAsia="仿宋"/>
                <w:color w:val="000000"/>
                <w:sz w:val="24"/>
              </w:rPr>
              <w:t>绿灯冲突硬件检测。</w:t>
            </w:r>
          </w:p>
          <w:p w:rsidR="00F65977" w:rsidRPr="007C1AA0" w:rsidRDefault="00F65977" w:rsidP="00FE65E5">
            <w:pPr>
              <w:pStyle w:val="a4"/>
              <w:adjustRightInd w:val="0"/>
              <w:snapToGrid w:val="0"/>
              <w:ind w:firstLineChars="0" w:firstLine="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1.5 </w:t>
            </w:r>
            <w:r w:rsidRPr="007C1AA0">
              <w:rPr>
                <w:rFonts w:ascii="Times New Roman" w:eastAsia="仿宋" w:hAnsi="Times New Roman" w:cs="Times New Roman"/>
                <w:color w:val="000000"/>
                <w:sz w:val="24"/>
                <w:szCs w:val="24"/>
              </w:rPr>
              <w:t>通讯模块技术要求</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符合</w:t>
            </w:r>
            <w:r w:rsidRPr="007C1AA0">
              <w:rPr>
                <w:rFonts w:eastAsia="仿宋"/>
                <w:color w:val="000000"/>
                <w:sz w:val="24"/>
              </w:rPr>
              <w:t>IEEE 802.3 10/100M</w:t>
            </w:r>
            <w:r w:rsidRPr="007C1AA0">
              <w:rPr>
                <w:rFonts w:eastAsia="仿宋"/>
                <w:color w:val="000000"/>
                <w:sz w:val="24"/>
              </w:rPr>
              <w:t>接口标准；</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采用三合一自适应接口；</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串行接口通讯速率：</w:t>
            </w:r>
            <w:r w:rsidRPr="007C1AA0">
              <w:rPr>
                <w:rFonts w:eastAsia="仿宋"/>
                <w:color w:val="000000"/>
                <w:sz w:val="24"/>
              </w:rPr>
              <w:t>1200~230400BPS</w:t>
            </w:r>
            <w:r w:rsidRPr="007C1AA0">
              <w:rPr>
                <w:rFonts w:eastAsia="仿宋"/>
                <w:color w:val="000000"/>
                <w:sz w:val="24"/>
              </w:rPr>
              <w:t>；</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使用环境：</w:t>
            </w:r>
            <w:r w:rsidRPr="007C1AA0">
              <w:rPr>
                <w:rFonts w:eastAsia="仿宋"/>
                <w:color w:val="000000"/>
                <w:sz w:val="24"/>
              </w:rPr>
              <w:t>-25</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numPr>
                <w:ilvl w:val="0"/>
                <w:numId w:val="10"/>
              </w:numPr>
              <w:adjustRightInd w:val="0"/>
              <w:snapToGrid w:val="0"/>
              <w:rPr>
                <w:rFonts w:eastAsia="仿宋"/>
                <w:color w:val="000000"/>
                <w:sz w:val="24"/>
              </w:rPr>
            </w:pPr>
            <w:r w:rsidRPr="007C1AA0">
              <w:rPr>
                <w:rFonts w:eastAsia="仿宋"/>
                <w:color w:val="000000"/>
                <w:sz w:val="24"/>
              </w:rPr>
              <w:t>内部集成</w:t>
            </w:r>
            <w:r w:rsidRPr="007C1AA0">
              <w:rPr>
                <w:rFonts w:eastAsia="仿宋"/>
                <w:color w:val="000000"/>
                <w:sz w:val="24"/>
              </w:rPr>
              <w:t>ARP</w:t>
            </w:r>
            <w:r w:rsidRPr="007C1AA0">
              <w:rPr>
                <w:rFonts w:eastAsia="仿宋"/>
                <w:color w:val="000000"/>
                <w:sz w:val="24"/>
              </w:rPr>
              <w:t>、</w:t>
            </w:r>
            <w:r w:rsidRPr="007C1AA0">
              <w:rPr>
                <w:rFonts w:eastAsia="仿宋"/>
                <w:color w:val="000000"/>
                <w:sz w:val="24"/>
              </w:rPr>
              <w:t>IP</w:t>
            </w:r>
            <w:r w:rsidRPr="007C1AA0">
              <w:rPr>
                <w:rFonts w:eastAsia="仿宋"/>
                <w:color w:val="000000"/>
                <w:sz w:val="24"/>
              </w:rPr>
              <w:t>、</w:t>
            </w:r>
            <w:r w:rsidRPr="007C1AA0">
              <w:rPr>
                <w:rFonts w:eastAsia="仿宋"/>
                <w:color w:val="000000"/>
                <w:sz w:val="24"/>
              </w:rPr>
              <w:t>ICMP</w:t>
            </w:r>
            <w:r w:rsidRPr="007C1AA0">
              <w:rPr>
                <w:rFonts w:eastAsia="仿宋"/>
                <w:color w:val="000000"/>
                <w:sz w:val="24"/>
              </w:rPr>
              <w:t>、</w:t>
            </w:r>
            <w:r w:rsidRPr="007C1AA0">
              <w:rPr>
                <w:rFonts w:eastAsia="仿宋"/>
                <w:color w:val="000000"/>
                <w:sz w:val="24"/>
              </w:rPr>
              <w:t>UDP</w:t>
            </w:r>
            <w:r w:rsidRPr="007C1AA0">
              <w:rPr>
                <w:rFonts w:eastAsia="仿宋"/>
                <w:color w:val="000000"/>
                <w:sz w:val="24"/>
              </w:rPr>
              <w:t>、</w:t>
            </w:r>
            <w:r w:rsidRPr="007C1AA0">
              <w:rPr>
                <w:rFonts w:eastAsia="仿宋"/>
                <w:color w:val="000000"/>
                <w:sz w:val="24"/>
              </w:rPr>
              <w:t>SOCK5</w:t>
            </w:r>
            <w:r w:rsidRPr="007C1AA0">
              <w:rPr>
                <w:rFonts w:eastAsia="仿宋"/>
                <w:color w:val="000000"/>
                <w:sz w:val="24"/>
              </w:rPr>
              <w:t>、</w:t>
            </w:r>
            <w:r w:rsidRPr="007C1AA0">
              <w:rPr>
                <w:rFonts w:eastAsia="仿宋"/>
                <w:color w:val="000000"/>
                <w:sz w:val="24"/>
              </w:rPr>
              <w:t>HTTP</w:t>
            </w:r>
            <w:r w:rsidRPr="007C1AA0">
              <w:rPr>
                <w:rFonts w:eastAsia="仿宋"/>
                <w:color w:val="000000"/>
                <w:sz w:val="24"/>
              </w:rPr>
              <w:t>等协议。</w:t>
            </w:r>
          </w:p>
          <w:p w:rsidR="00F65977" w:rsidRPr="007C1AA0" w:rsidRDefault="00F65977" w:rsidP="00F65977">
            <w:pPr>
              <w:pStyle w:val="a4"/>
              <w:numPr>
                <w:ilvl w:val="1"/>
                <w:numId w:val="5"/>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 GPS</w:t>
            </w:r>
            <w:r w:rsidRPr="007C1AA0">
              <w:rPr>
                <w:rFonts w:ascii="Times New Roman" w:eastAsia="仿宋" w:hAnsi="Times New Roman" w:cs="Times New Roman"/>
                <w:color w:val="000000"/>
                <w:sz w:val="24"/>
                <w:szCs w:val="24"/>
              </w:rPr>
              <w:t>校时模块技术要求</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通讯接口：</w:t>
            </w:r>
            <w:r w:rsidRPr="007C1AA0">
              <w:rPr>
                <w:rFonts w:eastAsia="仿宋"/>
                <w:color w:val="000000"/>
                <w:sz w:val="24"/>
              </w:rPr>
              <w:t>RS485</w:t>
            </w:r>
            <w:r w:rsidRPr="007C1AA0">
              <w:rPr>
                <w:rFonts w:eastAsia="仿宋"/>
                <w:color w:val="000000"/>
                <w:sz w:val="24"/>
              </w:rPr>
              <w:t>，波特率</w:t>
            </w:r>
            <w:r w:rsidRPr="007C1AA0">
              <w:rPr>
                <w:rFonts w:eastAsia="仿宋"/>
                <w:color w:val="000000"/>
                <w:sz w:val="24"/>
              </w:rPr>
              <w:t>9600B</w:t>
            </w:r>
            <w:r w:rsidRPr="007C1AA0">
              <w:rPr>
                <w:rFonts w:eastAsia="仿宋"/>
                <w:color w:val="000000"/>
                <w:sz w:val="24"/>
              </w:rPr>
              <w:t>；</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GPS</w:t>
            </w:r>
            <w:r w:rsidRPr="007C1AA0">
              <w:rPr>
                <w:rFonts w:eastAsia="仿宋"/>
                <w:color w:val="000000"/>
                <w:sz w:val="24"/>
              </w:rPr>
              <w:t>接收器：</w:t>
            </w:r>
            <w:r w:rsidRPr="007C1AA0">
              <w:rPr>
                <w:rFonts w:eastAsia="仿宋"/>
                <w:color w:val="000000"/>
                <w:sz w:val="24"/>
              </w:rPr>
              <w:t>FASTRAX UP500</w:t>
            </w:r>
            <w:r w:rsidRPr="007C1AA0">
              <w:rPr>
                <w:rFonts w:eastAsia="仿宋"/>
                <w:color w:val="000000"/>
                <w:sz w:val="24"/>
              </w:rPr>
              <w:t>；</w:t>
            </w:r>
          </w:p>
          <w:p w:rsidR="00F65977" w:rsidRPr="007C1AA0" w:rsidRDefault="00F65977" w:rsidP="00F65977">
            <w:pPr>
              <w:numPr>
                <w:ilvl w:val="0"/>
                <w:numId w:val="11"/>
              </w:numPr>
              <w:adjustRightInd w:val="0"/>
              <w:snapToGrid w:val="0"/>
              <w:rPr>
                <w:rFonts w:eastAsia="仿宋"/>
                <w:color w:val="000000"/>
                <w:sz w:val="24"/>
              </w:rPr>
            </w:pPr>
            <w:r w:rsidRPr="007C1AA0">
              <w:rPr>
                <w:rFonts w:eastAsia="仿宋"/>
                <w:color w:val="000000"/>
                <w:sz w:val="24"/>
              </w:rPr>
              <w:t>工作环境：</w:t>
            </w:r>
            <w:r w:rsidRPr="007C1AA0">
              <w:rPr>
                <w:rFonts w:eastAsia="仿宋"/>
                <w:color w:val="000000"/>
                <w:sz w:val="24"/>
              </w:rPr>
              <w:t>-40</w:t>
            </w:r>
            <w:r w:rsidRPr="007C1AA0">
              <w:rPr>
                <w:rFonts w:eastAsia="仿宋"/>
                <w:color w:val="000000"/>
                <w:sz w:val="24"/>
              </w:rPr>
              <w:t>度到</w:t>
            </w:r>
            <w:r w:rsidRPr="007C1AA0">
              <w:rPr>
                <w:rFonts w:eastAsia="仿宋"/>
                <w:color w:val="000000"/>
                <w:sz w:val="24"/>
              </w:rPr>
              <w:t>70</w:t>
            </w:r>
            <w:r w:rsidRPr="007C1AA0">
              <w:rPr>
                <w:rFonts w:eastAsia="仿宋"/>
                <w:color w:val="000000"/>
                <w:sz w:val="24"/>
              </w:rPr>
              <w:t>度，相对湿度为</w:t>
            </w:r>
            <w:r w:rsidRPr="007C1AA0">
              <w:rPr>
                <w:rFonts w:eastAsia="仿宋"/>
                <w:color w:val="000000"/>
                <w:sz w:val="24"/>
              </w:rPr>
              <w:t>5%</w:t>
            </w:r>
            <w:r w:rsidRPr="007C1AA0">
              <w:rPr>
                <w:rFonts w:eastAsia="仿宋"/>
                <w:color w:val="000000"/>
                <w:sz w:val="24"/>
              </w:rPr>
              <w:t>到</w:t>
            </w:r>
            <w:r w:rsidRPr="007C1AA0">
              <w:rPr>
                <w:rFonts w:eastAsia="仿宋"/>
                <w:color w:val="000000"/>
                <w:sz w:val="24"/>
              </w:rPr>
              <w:t>95%</w:t>
            </w:r>
            <w:r w:rsidRPr="007C1AA0">
              <w:rPr>
                <w:rFonts w:eastAsia="仿宋"/>
                <w:color w:val="000000"/>
                <w:sz w:val="24"/>
              </w:rPr>
              <w:t>。</w:t>
            </w:r>
          </w:p>
          <w:p w:rsidR="00F65977" w:rsidRPr="007C1AA0" w:rsidRDefault="00F65977" w:rsidP="00F65977">
            <w:pPr>
              <w:pStyle w:val="a4"/>
              <w:numPr>
                <w:ilvl w:val="1"/>
                <w:numId w:val="5"/>
              </w:numPr>
              <w:adjustRightInd w:val="0"/>
              <w:snapToGrid w:val="0"/>
              <w:ind w:firstLineChars="0"/>
              <w:rPr>
                <w:rFonts w:ascii="Times New Roman" w:eastAsia="仿宋" w:hAnsi="Times New Roman" w:cs="Times New Roman"/>
                <w:color w:val="000000"/>
                <w:sz w:val="24"/>
                <w:szCs w:val="24"/>
              </w:rPr>
            </w:pPr>
            <w:r w:rsidRPr="007C1AA0">
              <w:rPr>
                <w:rFonts w:ascii="Times New Roman" w:eastAsia="仿宋" w:hAnsi="Times New Roman" w:cs="Times New Roman"/>
                <w:color w:val="000000"/>
                <w:sz w:val="24"/>
                <w:szCs w:val="24"/>
              </w:rPr>
              <w:t xml:space="preserve"> </w:t>
            </w:r>
            <w:r w:rsidRPr="007C1AA0">
              <w:rPr>
                <w:rFonts w:ascii="Times New Roman" w:eastAsia="仿宋" w:hAnsi="Times New Roman" w:cs="Times New Roman"/>
                <w:color w:val="000000"/>
                <w:sz w:val="24"/>
                <w:szCs w:val="24"/>
              </w:rPr>
              <w:t>电气性能</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信号机需具备自动保护与自动恢复功能；</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绝缘耐压：电源初级端与机壳间施加</w:t>
            </w:r>
            <w:r w:rsidRPr="007C1AA0">
              <w:rPr>
                <w:rFonts w:eastAsia="仿宋"/>
                <w:color w:val="000000"/>
                <w:sz w:val="24"/>
              </w:rPr>
              <w:t>100VRMS</w:t>
            </w:r>
            <w:r w:rsidRPr="007C1AA0">
              <w:rPr>
                <w:rFonts w:eastAsia="仿宋"/>
                <w:color w:val="000000"/>
                <w:sz w:val="24"/>
              </w:rPr>
              <w:t>电压一分钟，电压增加率不超过</w:t>
            </w:r>
            <w:r w:rsidRPr="007C1AA0">
              <w:rPr>
                <w:rFonts w:eastAsia="仿宋"/>
                <w:color w:val="000000"/>
                <w:sz w:val="24"/>
              </w:rPr>
              <w:t>300RMS/</w:t>
            </w:r>
            <w:r w:rsidRPr="007C1AA0">
              <w:rPr>
                <w:rFonts w:eastAsia="仿宋"/>
                <w:color w:val="000000"/>
                <w:sz w:val="24"/>
              </w:rPr>
              <w:t>秒；</w:t>
            </w:r>
          </w:p>
          <w:p w:rsidR="00F65977" w:rsidRPr="007C1AA0" w:rsidRDefault="00F65977" w:rsidP="00F65977">
            <w:pPr>
              <w:numPr>
                <w:ilvl w:val="0"/>
                <w:numId w:val="12"/>
              </w:numPr>
              <w:adjustRightInd w:val="0"/>
              <w:snapToGrid w:val="0"/>
              <w:rPr>
                <w:rFonts w:eastAsia="仿宋"/>
                <w:color w:val="000000"/>
                <w:sz w:val="24"/>
              </w:rPr>
            </w:pPr>
            <w:r w:rsidRPr="007C1AA0">
              <w:rPr>
                <w:rFonts w:eastAsia="仿宋"/>
                <w:color w:val="000000"/>
                <w:sz w:val="24"/>
              </w:rPr>
              <w:t>雷击：上升时间</w:t>
            </w:r>
            <w:r w:rsidRPr="007C1AA0">
              <w:rPr>
                <w:rFonts w:eastAsia="仿宋"/>
                <w:color w:val="000000"/>
                <w:sz w:val="24"/>
              </w:rPr>
              <w:t>1.12us</w:t>
            </w:r>
            <w:r w:rsidRPr="007C1AA0">
              <w:rPr>
                <w:rFonts w:eastAsia="仿宋"/>
                <w:color w:val="000000"/>
                <w:sz w:val="24"/>
              </w:rPr>
              <w:t>持续时间</w:t>
            </w:r>
            <w:r w:rsidRPr="007C1AA0">
              <w:rPr>
                <w:rFonts w:eastAsia="仿宋"/>
                <w:color w:val="000000"/>
                <w:sz w:val="24"/>
              </w:rPr>
              <w:t>50us</w:t>
            </w:r>
            <w:r w:rsidRPr="007C1AA0">
              <w:rPr>
                <w:rFonts w:eastAsia="仿宋"/>
                <w:color w:val="000000"/>
                <w:sz w:val="24"/>
              </w:rPr>
              <w:t>，</w:t>
            </w:r>
            <w:r w:rsidRPr="007C1AA0">
              <w:rPr>
                <w:rFonts w:eastAsia="仿宋"/>
                <w:color w:val="000000"/>
                <w:sz w:val="24"/>
              </w:rPr>
              <w:t>10kv</w:t>
            </w:r>
            <w:r w:rsidRPr="007C1AA0">
              <w:rPr>
                <w:rFonts w:eastAsia="仿宋"/>
                <w:color w:val="000000"/>
                <w:sz w:val="24"/>
              </w:rPr>
              <w:t>以内。</w:t>
            </w:r>
          </w:p>
          <w:p w:rsidR="00F65977" w:rsidRPr="007C1AA0" w:rsidRDefault="00F65977" w:rsidP="00F65977">
            <w:pPr>
              <w:numPr>
                <w:ilvl w:val="0"/>
                <w:numId w:val="24"/>
              </w:numPr>
              <w:adjustRightInd w:val="0"/>
              <w:snapToGrid w:val="0"/>
              <w:rPr>
                <w:rFonts w:eastAsia="仿宋"/>
                <w:b/>
                <w:color w:val="000000"/>
                <w:sz w:val="24"/>
              </w:rPr>
            </w:pPr>
            <w:r w:rsidRPr="007C1AA0">
              <w:rPr>
                <w:rFonts w:eastAsia="仿宋"/>
                <w:b/>
                <w:color w:val="000000"/>
                <w:sz w:val="24"/>
              </w:rPr>
              <w:t>信号灯组</w:t>
            </w:r>
          </w:p>
          <w:p w:rsidR="00F65977" w:rsidRPr="007C1AA0" w:rsidRDefault="00F65977" w:rsidP="00FE65E5">
            <w:pPr>
              <w:adjustRightInd w:val="0"/>
              <w:snapToGrid w:val="0"/>
              <w:ind w:firstLineChars="200" w:firstLine="480"/>
              <w:rPr>
                <w:rFonts w:eastAsia="仿宋"/>
                <w:color w:val="000000"/>
                <w:sz w:val="24"/>
              </w:rPr>
            </w:pPr>
            <w:r w:rsidRPr="007C1AA0">
              <w:rPr>
                <w:rFonts w:eastAsia="仿宋"/>
                <w:color w:val="000000"/>
                <w:sz w:val="24"/>
              </w:rPr>
              <w:t>采用三色信号灯，符合国家相关标准，机动车灯组</w:t>
            </w:r>
            <w:r w:rsidRPr="007C1AA0">
              <w:rPr>
                <w:rFonts w:eastAsia="仿宋"/>
                <w:color w:val="000000"/>
                <w:sz w:val="24"/>
              </w:rPr>
              <w:t>1</w:t>
            </w:r>
            <w:r w:rsidRPr="007C1AA0">
              <w:rPr>
                <w:rFonts w:eastAsia="仿宋"/>
                <w:color w:val="000000"/>
                <w:sz w:val="24"/>
              </w:rPr>
              <w:t>个，立柱信号灯杆</w:t>
            </w:r>
            <w:r w:rsidRPr="007C1AA0">
              <w:rPr>
                <w:rFonts w:eastAsia="仿宋"/>
                <w:color w:val="000000"/>
                <w:sz w:val="24"/>
              </w:rPr>
              <w:t>1</w:t>
            </w:r>
            <w:r w:rsidRPr="007C1AA0">
              <w:rPr>
                <w:rFonts w:eastAsia="仿宋"/>
                <w:color w:val="000000"/>
                <w:sz w:val="24"/>
              </w:rPr>
              <w:t>套。</w:t>
            </w:r>
          </w:p>
          <w:p w:rsidR="00F65977" w:rsidRPr="007C1AA0" w:rsidRDefault="00F65977" w:rsidP="00F65977">
            <w:pPr>
              <w:numPr>
                <w:ilvl w:val="0"/>
                <w:numId w:val="24"/>
              </w:numPr>
              <w:adjustRightInd w:val="0"/>
              <w:snapToGrid w:val="0"/>
              <w:rPr>
                <w:rFonts w:eastAsia="仿宋"/>
                <w:b/>
                <w:color w:val="000000"/>
                <w:sz w:val="24"/>
              </w:rPr>
            </w:pPr>
            <w:bookmarkStart w:id="6" w:name="OLE_LINK73"/>
            <w:r w:rsidRPr="007C1AA0">
              <w:rPr>
                <w:rFonts w:eastAsia="仿宋"/>
                <w:b/>
                <w:color w:val="000000"/>
                <w:sz w:val="24"/>
              </w:rPr>
              <w:t>可视化控制平台</w:t>
            </w:r>
          </w:p>
          <w:p w:rsidR="00F65977" w:rsidRPr="007C1AA0" w:rsidRDefault="00F65977" w:rsidP="00FE65E5">
            <w:pPr>
              <w:adjustRightInd w:val="0"/>
              <w:snapToGrid w:val="0"/>
              <w:ind w:firstLineChars="200" w:firstLine="480"/>
              <w:rPr>
                <w:rFonts w:eastAsia="仿宋"/>
                <w:color w:val="000000"/>
                <w:sz w:val="24"/>
              </w:rPr>
            </w:pPr>
            <w:r w:rsidRPr="007C1AA0">
              <w:rPr>
                <w:rFonts w:eastAsia="仿宋"/>
                <w:color w:val="000000"/>
                <w:sz w:val="24"/>
              </w:rPr>
              <w:t>WINDOWS</w:t>
            </w:r>
            <w:r w:rsidRPr="007C1AA0">
              <w:rPr>
                <w:rFonts w:eastAsia="仿宋"/>
                <w:color w:val="000000"/>
                <w:sz w:val="24"/>
              </w:rPr>
              <w:t>视窗操作系统；图形化人机交互界面；需提供相关实验教学的辅助说明</w:t>
            </w:r>
            <w:bookmarkEnd w:id="6"/>
            <w:r w:rsidRPr="007C1AA0">
              <w:rPr>
                <w:rFonts w:eastAsia="仿宋"/>
                <w:color w:val="000000"/>
                <w:sz w:val="24"/>
              </w:rPr>
              <w:t>。</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8</w:t>
            </w:r>
          </w:p>
        </w:tc>
        <w:tc>
          <w:tcPr>
            <w:tcW w:w="1263" w:type="dxa"/>
            <w:shd w:val="clear" w:color="auto" w:fill="FFFFFF"/>
            <w:vAlign w:val="center"/>
          </w:tcPr>
          <w:p w:rsidR="00F65977" w:rsidRPr="007C1AA0" w:rsidRDefault="00F65977" w:rsidP="00FE65E5">
            <w:pPr>
              <w:rPr>
                <w:rFonts w:eastAsia="仿宋"/>
                <w:bCs/>
                <w:sz w:val="24"/>
              </w:rPr>
            </w:pPr>
            <w:r w:rsidRPr="007C1AA0">
              <w:rPr>
                <w:rFonts w:eastAsia="仿宋"/>
                <w:bCs/>
                <w:sz w:val="24"/>
              </w:rPr>
              <w:t>动态点线面控信号控制仿真实验平台</w:t>
            </w:r>
          </w:p>
        </w:tc>
        <w:tc>
          <w:tcPr>
            <w:tcW w:w="6923" w:type="dxa"/>
            <w:shd w:val="clear" w:color="auto" w:fill="FFFFFF"/>
            <w:vAlign w:val="center"/>
          </w:tcPr>
          <w:p w:rsidR="00F65977" w:rsidRPr="007C1AA0" w:rsidRDefault="00F65977" w:rsidP="00FE65E5">
            <w:pPr>
              <w:adjustRightInd w:val="0"/>
              <w:snapToGrid w:val="0"/>
              <w:rPr>
                <w:rFonts w:eastAsia="仿宋"/>
                <w:b/>
                <w:color w:val="000000"/>
                <w:sz w:val="24"/>
              </w:rPr>
            </w:pPr>
            <w:bookmarkStart w:id="7" w:name="OLE_LINK74"/>
            <w:r w:rsidRPr="007C1AA0">
              <w:rPr>
                <w:rFonts w:eastAsia="仿宋"/>
                <w:b/>
                <w:color w:val="000000"/>
                <w:sz w:val="24"/>
              </w:rPr>
              <w:t>1</w:t>
            </w:r>
            <w:r w:rsidRPr="007C1AA0">
              <w:rPr>
                <w:rFonts w:eastAsia="仿宋"/>
                <w:b/>
                <w:color w:val="000000"/>
                <w:sz w:val="24"/>
              </w:rPr>
              <w:t>、信号控制系统</w:t>
            </w:r>
          </w:p>
          <w:p w:rsidR="00F65977" w:rsidRPr="007C1AA0" w:rsidRDefault="00F65977" w:rsidP="00FE65E5">
            <w:pPr>
              <w:adjustRightInd w:val="0"/>
              <w:snapToGrid w:val="0"/>
              <w:rPr>
                <w:rFonts w:eastAsia="仿宋"/>
                <w:color w:val="000000"/>
                <w:sz w:val="24"/>
              </w:rPr>
            </w:pPr>
            <w:r w:rsidRPr="007C1AA0">
              <w:rPr>
                <w:rFonts w:eastAsia="仿宋"/>
                <w:color w:val="000000"/>
                <w:sz w:val="24"/>
              </w:rPr>
              <w:t xml:space="preserve">1.1 </w:t>
            </w:r>
            <w:r w:rsidRPr="007C1AA0">
              <w:rPr>
                <w:rFonts w:eastAsia="仿宋"/>
                <w:color w:val="000000"/>
                <w:sz w:val="24"/>
              </w:rPr>
              <w:t>信号控制系统模块：</w:t>
            </w:r>
            <w:bookmarkEnd w:id="7"/>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宏观和中观结合的信号控制可视化模块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路口控制模块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勤务任务模块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中心控制模块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基础数据管理模块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多级、多功能用户管理模块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数据更新与还原模块</w:t>
            </w:r>
          </w:p>
          <w:p w:rsidR="00F65977" w:rsidRPr="007C1AA0" w:rsidRDefault="00F65977" w:rsidP="00F65977">
            <w:pPr>
              <w:numPr>
                <w:ilvl w:val="0"/>
                <w:numId w:val="25"/>
              </w:numPr>
              <w:adjustRightInd w:val="0"/>
              <w:snapToGrid w:val="0"/>
              <w:rPr>
                <w:rFonts w:eastAsia="仿宋"/>
                <w:color w:val="000000"/>
                <w:sz w:val="24"/>
              </w:rPr>
            </w:pPr>
            <w:r w:rsidRPr="007C1AA0">
              <w:rPr>
                <w:rFonts w:eastAsia="仿宋"/>
                <w:color w:val="000000"/>
                <w:sz w:val="24"/>
              </w:rPr>
              <w:t>系统运维模块</w:t>
            </w:r>
          </w:p>
          <w:p w:rsidR="00F65977" w:rsidRPr="007C1AA0" w:rsidRDefault="00F65977" w:rsidP="00FE65E5">
            <w:pPr>
              <w:adjustRightInd w:val="0"/>
              <w:snapToGrid w:val="0"/>
              <w:rPr>
                <w:rFonts w:eastAsia="仿宋"/>
                <w:color w:val="000000"/>
                <w:sz w:val="24"/>
              </w:rPr>
            </w:pPr>
            <w:r w:rsidRPr="007C1AA0">
              <w:rPr>
                <w:rFonts w:eastAsia="仿宋"/>
                <w:color w:val="000000"/>
                <w:sz w:val="24"/>
              </w:rPr>
              <w:t xml:space="preserve">1.2 </w:t>
            </w:r>
            <w:r w:rsidRPr="007C1AA0">
              <w:rPr>
                <w:rFonts w:eastAsia="仿宋"/>
                <w:color w:val="000000"/>
                <w:sz w:val="24"/>
              </w:rPr>
              <w:t>信号控制系统功能：</w:t>
            </w:r>
          </w:p>
          <w:p w:rsidR="00F65977" w:rsidRPr="007C1AA0" w:rsidRDefault="00F65977" w:rsidP="00F65977">
            <w:pPr>
              <w:numPr>
                <w:ilvl w:val="0"/>
                <w:numId w:val="26"/>
              </w:numPr>
              <w:adjustRightInd w:val="0"/>
              <w:snapToGrid w:val="0"/>
              <w:rPr>
                <w:rFonts w:eastAsia="仿宋"/>
                <w:color w:val="000000"/>
                <w:sz w:val="24"/>
              </w:rPr>
            </w:pPr>
            <w:r w:rsidRPr="007C1AA0">
              <w:rPr>
                <w:rFonts w:eastAsia="仿宋"/>
                <w:color w:val="000000"/>
                <w:sz w:val="24"/>
              </w:rPr>
              <w:t>分布式控制仿真功能：交通信号控制仿真平台具备分布式控制仿真功能，通过网络连接，同时与一台仿真软件服务器进行信息交互，实现路口控制仿真。</w:t>
            </w:r>
          </w:p>
          <w:p w:rsidR="00F65977" w:rsidRPr="007C1AA0" w:rsidRDefault="00F65977" w:rsidP="00F65977">
            <w:pPr>
              <w:numPr>
                <w:ilvl w:val="0"/>
                <w:numId w:val="26"/>
              </w:numPr>
              <w:adjustRightInd w:val="0"/>
              <w:snapToGrid w:val="0"/>
              <w:rPr>
                <w:rFonts w:eastAsia="仿宋"/>
                <w:color w:val="000000"/>
                <w:sz w:val="24"/>
              </w:rPr>
            </w:pPr>
            <w:r w:rsidRPr="007C1AA0">
              <w:rPr>
                <w:rFonts w:eastAsia="仿宋"/>
                <w:color w:val="000000"/>
                <w:sz w:val="24"/>
              </w:rPr>
              <w:t>数据交互功能：交通信号控制仿真平台具备与仿真软件进行数据交互的功能。</w:t>
            </w:r>
          </w:p>
          <w:p w:rsidR="00F65977" w:rsidRPr="007C1AA0" w:rsidRDefault="00F65977" w:rsidP="00F65977">
            <w:pPr>
              <w:numPr>
                <w:ilvl w:val="0"/>
                <w:numId w:val="26"/>
              </w:numPr>
              <w:adjustRightInd w:val="0"/>
              <w:snapToGrid w:val="0"/>
              <w:rPr>
                <w:rFonts w:eastAsia="仿宋"/>
                <w:color w:val="000000"/>
                <w:sz w:val="24"/>
              </w:rPr>
            </w:pPr>
            <w:r w:rsidRPr="007C1AA0">
              <w:rPr>
                <w:rFonts w:eastAsia="仿宋"/>
                <w:color w:val="000000"/>
                <w:sz w:val="24"/>
              </w:rPr>
              <w:lastRenderedPageBreak/>
              <w:t>交通信号控制功能：交通信号控制仿真平台具备定时控制、感应控制、自适应控制，以及干线绿波带控制、路网自适应协调控制等算法的加载及仿真效果分析功能，通过不同控制方式的操作界面，用户可分别进行不同各种控制算法的选择及控制指令下发。</w:t>
            </w:r>
          </w:p>
          <w:p w:rsidR="00F65977" w:rsidRPr="007C1AA0" w:rsidRDefault="00F65977" w:rsidP="00F65977">
            <w:pPr>
              <w:numPr>
                <w:ilvl w:val="0"/>
                <w:numId w:val="26"/>
              </w:numPr>
              <w:adjustRightInd w:val="0"/>
              <w:snapToGrid w:val="0"/>
              <w:rPr>
                <w:rFonts w:eastAsia="仿宋"/>
                <w:color w:val="000000"/>
                <w:sz w:val="24"/>
              </w:rPr>
            </w:pPr>
            <w:r w:rsidRPr="007C1AA0">
              <w:rPr>
                <w:rFonts w:eastAsia="仿宋"/>
                <w:sz w:val="24"/>
              </w:rPr>
              <w:t>▲</w:t>
            </w:r>
            <w:r w:rsidRPr="007C1AA0">
              <w:rPr>
                <w:rFonts w:eastAsia="仿宋"/>
                <w:color w:val="000000"/>
                <w:sz w:val="24"/>
              </w:rPr>
              <w:t>绿波配时功能：软件提供配置界面，可通过配置界面，可任意配置各个路口的正反向绿波协调相位，便于实际应用，当设置的协调相位发生变化后，软件自动更新绿波带宽；当进行绿波带配置时，可同时显示相应的相位差，最终对配置好的绿波带也会有相应的相位差输出，该平台能够保存和重新加载配置好的绿波带文件，便于配置结果的使用及修改；</w:t>
            </w:r>
          </w:p>
          <w:p w:rsidR="00F65977" w:rsidRPr="007C1AA0" w:rsidRDefault="00F65977" w:rsidP="00F65977">
            <w:pPr>
              <w:numPr>
                <w:ilvl w:val="0"/>
                <w:numId w:val="26"/>
              </w:numPr>
              <w:adjustRightInd w:val="0"/>
              <w:snapToGrid w:val="0"/>
              <w:rPr>
                <w:rFonts w:eastAsia="仿宋"/>
                <w:color w:val="000000"/>
                <w:sz w:val="24"/>
              </w:rPr>
            </w:pPr>
            <w:r w:rsidRPr="007C1AA0">
              <w:rPr>
                <w:rFonts w:eastAsia="仿宋"/>
                <w:color w:val="000000"/>
                <w:sz w:val="24"/>
              </w:rPr>
              <w:t>可支持的实验内容</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单路口定时信号配时设计实验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单路口感应控制信号配时设计实验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路段行人需求控制配时设计实验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无电缆协调信号控制配时设计实验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信号机控制效果评价实验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信号机运行故障检测实验</w:t>
            </w:r>
          </w:p>
          <w:p w:rsidR="00F65977" w:rsidRPr="007C1AA0" w:rsidRDefault="00F65977" w:rsidP="00F65977">
            <w:pPr>
              <w:numPr>
                <w:ilvl w:val="0"/>
                <w:numId w:val="27"/>
              </w:numPr>
              <w:adjustRightInd w:val="0"/>
              <w:snapToGrid w:val="0"/>
              <w:ind w:leftChars="200" w:left="920" w:hangingChars="150" w:hanging="360"/>
              <w:rPr>
                <w:rFonts w:eastAsia="仿宋"/>
                <w:color w:val="000000"/>
                <w:sz w:val="24"/>
              </w:rPr>
            </w:pPr>
            <w:r w:rsidRPr="007C1AA0">
              <w:rPr>
                <w:rFonts w:eastAsia="仿宋"/>
                <w:color w:val="000000"/>
                <w:sz w:val="24"/>
              </w:rPr>
              <w:t>信号机联网控制实验</w:t>
            </w:r>
          </w:p>
          <w:p w:rsidR="00F65977" w:rsidRPr="007C1AA0" w:rsidRDefault="00F65977" w:rsidP="00FE65E5">
            <w:pPr>
              <w:adjustRightInd w:val="0"/>
              <w:snapToGrid w:val="0"/>
              <w:rPr>
                <w:rFonts w:eastAsia="仿宋"/>
                <w:color w:val="000000"/>
                <w:sz w:val="24"/>
              </w:rPr>
            </w:pPr>
            <w:r w:rsidRPr="007C1AA0">
              <w:rPr>
                <w:rFonts w:eastAsia="仿宋"/>
                <w:color w:val="000000"/>
                <w:sz w:val="24"/>
              </w:rPr>
              <w:t>2</w:t>
            </w:r>
            <w:r w:rsidRPr="007C1AA0">
              <w:rPr>
                <w:rFonts w:eastAsia="仿宋"/>
                <w:color w:val="000000"/>
                <w:sz w:val="24"/>
              </w:rPr>
              <w:t>、可视化控制平台：</w:t>
            </w:r>
          </w:p>
          <w:p w:rsidR="00F65977" w:rsidRPr="007C1AA0" w:rsidRDefault="00F65977" w:rsidP="00FE65E5">
            <w:pPr>
              <w:adjustRightInd w:val="0"/>
              <w:snapToGrid w:val="0"/>
              <w:ind w:firstLineChars="200" w:firstLine="480"/>
              <w:rPr>
                <w:rFonts w:eastAsia="仿宋"/>
                <w:color w:val="000000"/>
                <w:sz w:val="24"/>
              </w:rPr>
            </w:pPr>
            <w:r w:rsidRPr="007C1AA0">
              <w:rPr>
                <w:rFonts w:eastAsia="仿宋"/>
                <w:color w:val="000000"/>
                <w:sz w:val="24"/>
              </w:rPr>
              <w:t>WINDOWS</w:t>
            </w:r>
            <w:r w:rsidRPr="007C1AA0">
              <w:rPr>
                <w:rFonts w:eastAsia="仿宋"/>
                <w:color w:val="000000"/>
                <w:sz w:val="24"/>
              </w:rPr>
              <w:t>视窗操作系统；图形化人机交互界面，需提供相关实验教学的辅助说明。</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9</w:t>
            </w:r>
          </w:p>
        </w:tc>
        <w:tc>
          <w:tcPr>
            <w:tcW w:w="1263" w:type="dxa"/>
            <w:shd w:val="clear" w:color="auto" w:fill="FFFFFF"/>
            <w:vAlign w:val="center"/>
          </w:tcPr>
          <w:p w:rsidR="00F65977" w:rsidRPr="007C1AA0" w:rsidRDefault="00F65977" w:rsidP="00FE65E5">
            <w:pPr>
              <w:jc w:val="center"/>
              <w:rPr>
                <w:rFonts w:eastAsia="仿宋"/>
                <w:sz w:val="24"/>
              </w:rPr>
            </w:pPr>
            <w:r w:rsidRPr="007C1AA0">
              <w:rPr>
                <w:rFonts w:eastAsia="仿宋"/>
                <w:sz w:val="24"/>
              </w:rPr>
              <w:t>便携式数据采集平台</w:t>
            </w:r>
          </w:p>
        </w:tc>
        <w:tc>
          <w:tcPr>
            <w:tcW w:w="6923" w:type="dxa"/>
            <w:shd w:val="clear" w:color="auto" w:fill="FFFFFF"/>
            <w:vAlign w:val="center"/>
          </w:tcPr>
          <w:p w:rsidR="00F65977" w:rsidRPr="007C1AA0" w:rsidRDefault="00F65977" w:rsidP="00FE65E5">
            <w:pPr>
              <w:adjustRightInd w:val="0"/>
              <w:snapToGrid w:val="0"/>
              <w:ind w:firstLineChars="150" w:firstLine="360"/>
              <w:rPr>
                <w:rFonts w:eastAsia="仿宋"/>
                <w:sz w:val="24"/>
              </w:rPr>
            </w:pPr>
            <w:r w:rsidRPr="007C1AA0">
              <w:rPr>
                <w:rFonts w:eastAsia="仿宋"/>
                <w:sz w:val="24"/>
              </w:rPr>
              <w:t>将连接和信号调理功能与模块化</w:t>
            </w:r>
            <w:r w:rsidRPr="007C1AA0">
              <w:rPr>
                <w:rFonts w:eastAsia="仿宋"/>
                <w:sz w:val="24"/>
              </w:rPr>
              <w:t>I/O</w:t>
            </w:r>
            <w:r w:rsidRPr="007C1AA0">
              <w:rPr>
                <w:rFonts w:eastAsia="仿宋"/>
                <w:sz w:val="24"/>
              </w:rPr>
              <w:t>相集成，可直接连接传感器或信号，无论是车载数据记录还是测试台测试，总线、机箱和</w:t>
            </w:r>
            <w:r w:rsidRPr="007C1AA0">
              <w:rPr>
                <w:rFonts w:eastAsia="仿宋"/>
                <w:sz w:val="24"/>
              </w:rPr>
              <w:t>I/O</w:t>
            </w:r>
            <w:r w:rsidRPr="007C1AA0">
              <w:rPr>
                <w:rFonts w:eastAsia="仿宋"/>
                <w:sz w:val="24"/>
              </w:rPr>
              <w:t>调理选项，结合相关软件的自定义特性，可为信号采集提供最佳解决方案，参数如下：</w:t>
            </w:r>
          </w:p>
          <w:p w:rsidR="00F65977" w:rsidRPr="007C1AA0" w:rsidRDefault="00F65977" w:rsidP="00FE65E5">
            <w:pPr>
              <w:adjustRightInd w:val="0"/>
              <w:snapToGrid w:val="0"/>
              <w:rPr>
                <w:rFonts w:eastAsia="仿宋"/>
                <w:sz w:val="24"/>
              </w:rPr>
            </w:pPr>
            <w:r w:rsidRPr="007C1AA0">
              <w:rPr>
                <w:rFonts w:eastAsia="仿宋"/>
                <w:sz w:val="24"/>
              </w:rPr>
              <w:t>1</w:t>
            </w:r>
            <w:r w:rsidRPr="007C1AA0">
              <w:rPr>
                <w:rFonts w:eastAsia="仿宋"/>
                <w:sz w:val="24"/>
              </w:rPr>
              <w:t>、</w:t>
            </w:r>
            <w:r w:rsidRPr="007C1AA0">
              <w:rPr>
                <w:rFonts w:eastAsia="仿宋"/>
                <w:sz w:val="24"/>
              </w:rPr>
              <w:t>RJ50</w:t>
            </w:r>
            <w:r w:rsidRPr="007C1AA0">
              <w:rPr>
                <w:rFonts w:eastAsia="仿宋"/>
                <w:sz w:val="24"/>
              </w:rPr>
              <w:t>电缆，适用于坚固便携式数据采集平台，</w:t>
            </w:r>
            <w:r w:rsidRPr="007C1AA0">
              <w:rPr>
                <w:rFonts w:eastAsia="仿宋"/>
                <w:sz w:val="24"/>
              </w:rPr>
              <w:t>2</w:t>
            </w:r>
            <w:r w:rsidRPr="007C1AA0">
              <w:rPr>
                <w:rFonts w:eastAsia="仿宋"/>
                <w:sz w:val="24"/>
              </w:rPr>
              <w:t>米（</w:t>
            </w:r>
            <w:r w:rsidRPr="007C1AA0">
              <w:rPr>
                <w:rFonts w:eastAsia="仿宋"/>
                <w:sz w:val="24"/>
              </w:rPr>
              <w:t>4</w:t>
            </w:r>
            <w:r w:rsidRPr="007C1AA0">
              <w:rPr>
                <w:rFonts w:eastAsia="仿宋"/>
                <w:sz w:val="24"/>
              </w:rPr>
              <w:t>条）</w:t>
            </w:r>
            <w:r>
              <w:rPr>
                <w:rFonts w:eastAsia="仿宋" w:hint="eastAsia"/>
                <w:sz w:val="24"/>
              </w:rPr>
              <w:t>；</w:t>
            </w:r>
          </w:p>
          <w:p w:rsidR="00F65977" w:rsidRPr="007C1AA0" w:rsidRDefault="00F65977" w:rsidP="00FE65E5">
            <w:pPr>
              <w:adjustRightInd w:val="0"/>
              <w:snapToGrid w:val="0"/>
              <w:rPr>
                <w:rFonts w:eastAsia="仿宋"/>
                <w:sz w:val="24"/>
              </w:rPr>
            </w:pPr>
            <w:r w:rsidRPr="007C1AA0">
              <w:rPr>
                <w:rFonts w:eastAsia="仿宋"/>
                <w:sz w:val="24"/>
              </w:rPr>
              <w:t>2</w:t>
            </w:r>
            <w:r w:rsidRPr="007C1AA0">
              <w:rPr>
                <w:rFonts w:eastAsia="仿宋"/>
                <w:sz w:val="24"/>
              </w:rPr>
              <w:t>、</w:t>
            </w:r>
            <w:r w:rsidRPr="007C1AA0">
              <w:rPr>
                <w:rFonts w:eastAsia="仿宋"/>
                <w:sz w:val="24"/>
              </w:rPr>
              <w:t>RJ-50</w:t>
            </w:r>
            <w:proofErr w:type="gramStart"/>
            <w:r w:rsidRPr="007C1AA0">
              <w:rPr>
                <w:rFonts w:eastAsia="仿宋"/>
                <w:sz w:val="24"/>
              </w:rPr>
              <w:t>电缆母头转</w:t>
            </w:r>
            <w:proofErr w:type="gramEnd"/>
            <w:r w:rsidRPr="007C1AA0">
              <w:rPr>
                <w:rFonts w:eastAsia="仿宋"/>
                <w:sz w:val="24"/>
              </w:rPr>
              <w:t>螺栓端子适配器，</w:t>
            </w:r>
            <w:r w:rsidRPr="007C1AA0">
              <w:rPr>
                <w:rFonts w:eastAsia="仿宋"/>
                <w:sz w:val="24"/>
              </w:rPr>
              <w:t>4</w:t>
            </w:r>
            <w:r w:rsidRPr="007C1AA0">
              <w:rPr>
                <w:rFonts w:eastAsia="仿宋"/>
                <w:sz w:val="24"/>
              </w:rPr>
              <w:t>个；</w:t>
            </w:r>
          </w:p>
          <w:p w:rsidR="00F65977" w:rsidRPr="007C1AA0" w:rsidRDefault="00F65977" w:rsidP="00FE65E5">
            <w:pPr>
              <w:adjustRightInd w:val="0"/>
              <w:snapToGrid w:val="0"/>
              <w:rPr>
                <w:rFonts w:eastAsia="仿宋"/>
                <w:sz w:val="24"/>
              </w:rPr>
            </w:pPr>
            <w:r w:rsidRPr="007C1AA0">
              <w:rPr>
                <w:rFonts w:eastAsia="仿宋"/>
                <w:sz w:val="24"/>
              </w:rPr>
              <w:t>3</w:t>
            </w:r>
            <w:r w:rsidRPr="007C1AA0">
              <w:rPr>
                <w:rFonts w:eastAsia="仿宋"/>
                <w:sz w:val="24"/>
              </w:rPr>
              <w:t>、坚固便携式数据采集机箱</w:t>
            </w:r>
            <w:r w:rsidRPr="007C1AA0">
              <w:rPr>
                <w:rFonts w:eastAsia="仿宋"/>
                <w:sz w:val="24"/>
              </w:rPr>
              <w:t xml:space="preserve"> </w:t>
            </w:r>
            <w:r w:rsidRPr="007C1AA0">
              <w:rPr>
                <w:rFonts w:eastAsia="仿宋"/>
                <w:sz w:val="24"/>
              </w:rPr>
              <w:t>，</w:t>
            </w:r>
            <w:r w:rsidRPr="007C1AA0">
              <w:rPr>
                <w:rFonts w:eastAsia="仿宋"/>
                <w:sz w:val="24"/>
              </w:rPr>
              <w:t>4</w:t>
            </w:r>
            <w:r w:rsidRPr="007C1AA0">
              <w:rPr>
                <w:rFonts w:eastAsia="仿宋"/>
                <w:sz w:val="24"/>
              </w:rPr>
              <w:t>槽</w:t>
            </w:r>
            <w:r w:rsidRPr="007C1AA0">
              <w:rPr>
                <w:rFonts w:eastAsia="仿宋"/>
                <w:sz w:val="24"/>
              </w:rPr>
              <w:t xml:space="preserve"> USB</w:t>
            </w:r>
            <w:r w:rsidRPr="007C1AA0">
              <w:rPr>
                <w:rFonts w:eastAsia="仿宋"/>
                <w:sz w:val="24"/>
              </w:rPr>
              <w:t>；</w:t>
            </w:r>
          </w:p>
          <w:p w:rsidR="00F65977" w:rsidRPr="007C1AA0" w:rsidRDefault="00F65977" w:rsidP="00FE65E5">
            <w:pPr>
              <w:adjustRightInd w:val="0"/>
              <w:snapToGrid w:val="0"/>
              <w:rPr>
                <w:rFonts w:eastAsia="仿宋"/>
                <w:sz w:val="24"/>
              </w:rPr>
            </w:pPr>
            <w:r w:rsidRPr="007C1AA0">
              <w:rPr>
                <w:rFonts w:eastAsia="仿宋"/>
                <w:sz w:val="24"/>
              </w:rPr>
              <w:t>4</w:t>
            </w:r>
            <w:r w:rsidRPr="007C1AA0">
              <w:rPr>
                <w:rFonts w:eastAsia="仿宋"/>
                <w:sz w:val="24"/>
              </w:rPr>
              <w:t>、配有坚固便携式数据采集系统的标准化服务程序；</w:t>
            </w:r>
          </w:p>
          <w:p w:rsidR="00F65977" w:rsidRPr="007C1AA0" w:rsidRDefault="00F65977" w:rsidP="00FE65E5">
            <w:pPr>
              <w:adjustRightInd w:val="0"/>
              <w:snapToGrid w:val="0"/>
              <w:rPr>
                <w:rFonts w:eastAsia="仿宋"/>
                <w:sz w:val="24"/>
              </w:rPr>
            </w:pPr>
            <w:r w:rsidRPr="007C1AA0">
              <w:rPr>
                <w:rFonts w:eastAsia="仿宋"/>
                <w:sz w:val="24"/>
              </w:rPr>
              <w:t>5</w:t>
            </w:r>
            <w:r w:rsidRPr="007C1AA0">
              <w:rPr>
                <w:rFonts w:eastAsia="仿宋"/>
                <w:sz w:val="24"/>
              </w:rPr>
              <w:t>、配有</w:t>
            </w:r>
            <w:r w:rsidRPr="007C1AA0">
              <w:rPr>
                <w:rFonts w:eastAsia="仿宋"/>
                <w:sz w:val="24"/>
              </w:rPr>
              <w:t>4</w:t>
            </w:r>
            <w:r w:rsidRPr="007C1AA0">
              <w:rPr>
                <w:rFonts w:eastAsia="仿宋"/>
                <w:sz w:val="24"/>
              </w:rPr>
              <w:t>通道（</w:t>
            </w:r>
            <w:r w:rsidRPr="007C1AA0">
              <w:rPr>
                <w:rFonts w:eastAsia="仿宋"/>
                <w:sz w:val="24"/>
              </w:rPr>
              <w:t xml:space="preserve">50 </w:t>
            </w:r>
            <w:proofErr w:type="spellStart"/>
            <w:r w:rsidRPr="007C1AA0">
              <w:rPr>
                <w:rFonts w:eastAsia="仿宋"/>
                <w:sz w:val="24"/>
              </w:rPr>
              <w:t>kS</w:t>
            </w:r>
            <w:proofErr w:type="spellEnd"/>
            <w:r w:rsidRPr="007C1AA0">
              <w:rPr>
                <w:rFonts w:eastAsia="仿宋"/>
                <w:sz w:val="24"/>
              </w:rPr>
              <w:t>/s/</w:t>
            </w:r>
            <w:proofErr w:type="spellStart"/>
            <w:r w:rsidRPr="007C1AA0">
              <w:rPr>
                <w:rFonts w:eastAsia="仿宋"/>
                <w:sz w:val="24"/>
              </w:rPr>
              <w:t>Ch</w:t>
            </w:r>
            <w:proofErr w:type="spellEnd"/>
            <w:r w:rsidRPr="007C1AA0">
              <w:rPr>
                <w:rFonts w:eastAsia="仿宋"/>
                <w:sz w:val="24"/>
              </w:rPr>
              <w:t>），</w:t>
            </w:r>
            <w:r w:rsidRPr="007C1AA0">
              <w:rPr>
                <w:rFonts w:eastAsia="仿宋"/>
                <w:sz w:val="24"/>
              </w:rPr>
              <w:t>24</w:t>
            </w:r>
            <w:r w:rsidRPr="007C1AA0">
              <w:rPr>
                <w:rFonts w:eastAsia="仿宋"/>
                <w:sz w:val="24"/>
              </w:rPr>
              <w:t>位桥的</w:t>
            </w:r>
            <w:r w:rsidRPr="007C1AA0">
              <w:rPr>
                <w:rFonts w:eastAsia="仿宋"/>
                <w:sz w:val="24"/>
              </w:rPr>
              <w:t>AI</w:t>
            </w:r>
            <w:r w:rsidRPr="007C1AA0">
              <w:rPr>
                <w:rFonts w:eastAsia="仿宋"/>
                <w:sz w:val="24"/>
              </w:rPr>
              <w:t>模块；</w:t>
            </w:r>
          </w:p>
          <w:p w:rsidR="00F65977" w:rsidRPr="007C1AA0" w:rsidRDefault="00F65977" w:rsidP="00FE65E5">
            <w:pPr>
              <w:adjustRightInd w:val="0"/>
              <w:snapToGrid w:val="0"/>
              <w:rPr>
                <w:rFonts w:eastAsia="仿宋"/>
                <w:sz w:val="24"/>
              </w:rPr>
            </w:pPr>
            <w:r w:rsidRPr="007C1AA0">
              <w:rPr>
                <w:rFonts w:eastAsia="仿宋"/>
                <w:sz w:val="24"/>
              </w:rPr>
              <w:t>6</w:t>
            </w:r>
            <w:r w:rsidRPr="007C1AA0">
              <w:rPr>
                <w:rFonts w:eastAsia="仿宋"/>
                <w:sz w:val="24"/>
              </w:rPr>
              <w:t>、配有通道间隔离，要求</w:t>
            </w:r>
            <w:r w:rsidRPr="007C1AA0">
              <w:rPr>
                <w:rFonts w:eastAsia="仿宋"/>
                <w:sz w:val="24"/>
              </w:rPr>
              <w:t>24</w:t>
            </w:r>
            <w:r w:rsidRPr="007C1AA0">
              <w:rPr>
                <w:rFonts w:eastAsia="仿宋"/>
                <w:sz w:val="24"/>
              </w:rPr>
              <w:t>位和</w:t>
            </w:r>
            <w:r w:rsidRPr="007C1AA0">
              <w:rPr>
                <w:rFonts w:eastAsia="仿宋"/>
                <w:sz w:val="24"/>
              </w:rPr>
              <w:t>8</w:t>
            </w:r>
            <w:r w:rsidRPr="007C1AA0">
              <w:rPr>
                <w:rFonts w:eastAsia="仿宋"/>
                <w:sz w:val="24"/>
              </w:rPr>
              <w:t>通道，含热电偶系列模块；</w:t>
            </w:r>
          </w:p>
          <w:p w:rsidR="00F65977" w:rsidRPr="007C1AA0" w:rsidRDefault="00F65977" w:rsidP="00FE65E5">
            <w:pPr>
              <w:adjustRightInd w:val="0"/>
              <w:snapToGrid w:val="0"/>
              <w:rPr>
                <w:rFonts w:eastAsia="仿宋"/>
                <w:sz w:val="24"/>
              </w:rPr>
            </w:pPr>
            <w:r w:rsidRPr="007C1AA0">
              <w:rPr>
                <w:rFonts w:eastAsia="仿宋"/>
                <w:sz w:val="24"/>
              </w:rPr>
              <w:t>7</w:t>
            </w:r>
            <w:r w:rsidRPr="007C1AA0">
              <w:rPr>
                <w:rFonts w:eastAsia="仿宋"/>
                <w:sz w:val="24"/>
              </w:rPr>
              <w:t>、电源线，</w:t>
            </w:r>
            <w:r w:rsidRPr="007C1AA0">
              <w:rPr>
                <w:rFonts w:eastAsia="仿宋"/>
                <w:sz w:val="24"/>
              </w:rPr>
              <w:t>240V</w:t>
            </w:r>
            <w:r w:rsidRPr="007C1AA0">
              <w:rPr>
                <w:rFonts w:eastAsia="仿宋"/>
                <w:sz w:val="24"/>
              </w:rPr>
              <w:t>，</w:t>
            </w:r>
            <w:r w:rsidRPr="007C1AA0">
              <w:rPr>
                <w:rFonts w:eastAsia="仿宋"/>
                <w:sz w:val="24"/>
              </w:rPr>
              <w:t>10A</w:t>
            </w:r>
            <w:r w:rsidRPr="007C1AA0">
              <w:rPr>
                <w:rFonts w:eastAsia="仿宋"/>
                <w:sz w:val="24"/>
              </w:rPr>
              <w:t>。</w:t>
            </w:r>
          </w:p>
        </w:tc>
      </w:tr>
      <w:tr w:rsidR="00F65977" w:rsidRPr="007C1AA0" w:rsidTr="00FE65E5">
        <w:trPr>
          <w:trHeight w:val="560"/>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t>10</w:t>
            </w:r>
          </w:p>
        </w:tc>
        <w:tc>
          <w:tcPr>
            <w:tcW w:w="1263" w:type="dxa"/>
            <w:shd w:val="clear" w:color="auto" w:fill="FFFFFF"/>
            <w:vAlign w:val="center"/>
          </w:tcPr>
          <w:p w:rsidR="00F65977" w:rsidRPr="007C1AA0" w:rsidRDefault="00F65977" w:rsidP="00FE65E5">
            <w:pPr>
              <w:jc w:val="center"/>
              <w:rPr>
                <w:rFonts w:eastAsia="仿宋"/>
                <w:sz w:val="24"/>
              </w:rPr>
            </w:pPr>
            <w:proofErr w:type="spellStart"/>
            <w:r w:rsidRPr="007C1AA0">
              <w:rPr>
                <w:rFonts w:eastAsia="仿宋"/>
                <w:sz w:val="24"/>
              </w:rPr>
              <w:t>LabVIEW</w:t>
            </w:r>
            <w:proofErr w:type="spellEnd"/>
            <w:r w:rsidRPr="007C1AA0">
              <w:rPr>
                <w:rFonts w:eastAsia="仿宋"/>
                <w:sz w:val="24"/>
              </w:rPr>
              <w:t>系统设计软件</w:t>
            </w:r>
          </w:p>
        </w:tc>
        <w:tc>
          <w:tcPr>
            <w:tcW w:w="6923" w:type="dxa"/>
            <w:shd w:val="clear" w:color="auto" w:fill="FFFFFF"/>
            <w:vAlign w:val="center"/>
          </w:tcPr>
          <w:p w:rsidR="00F65977" w:rsidRPr="007C1AA0" w:rsidRDefault="00F65977" w:rsidP="00FE65E5">
            <w:pPr>
              <w:adjustRightInd w:val="0"/>
              <w:snapToGrid w:val="0"/>
              <w:ind w:firstLineChars="150" w:firstLine="360"/>
              <w:rPr>
                <w:rFonts w:eastAsia="仿宋"/>
                <w:sz w:val="24"/>
              </w:rPr>
            </w:pPr>
            <w:r w:rsidRPr="007C1AA0">
              <w:rPr>
                <w:rFonts w:eastAsia="仿宋"/>
                <w:sz w:val="24"/>
              </w:rPr>
              <w:t>能够提供一种图形化编程方法，可帮助进行可视化应用程序开发，包括硬件配置、测量数据和调试，能够使用户轻松集成来自任何供应商的测量硬件，并在程序框图上表现复杂的逻辑，并具有开发数据分析算法和自定义工程用户界面功能。</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一年技术支持</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能够采集第三方硬件的数据</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能够部署至实时硬件</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具有原生图形化编程功能</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具有多线程代码执行功能</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能够进行代码调试、事件驱动编程、面向对象编程等操作</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能够进行信号测量、信号生成、信号调理和滤波、信号运算、</w:t>
            </w:r>
            <w:r w:rsidRPr="007C1AA0">
              <w:rPr>
                <w:rFonts w:eastAsia="仿宋"/>
                <w:sz w:val="24"/>
              </w:rPr>
              <w:lastRenderedPageBreak/>
              <w:t>小波分析和时间序列分析等工作</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具有读写文件和网络通信能力</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具有软件互操作性和代码集成能力（调用</w:t>
            </w:r>
            <w:r w:rsidRPr="007C1AA0">
              <w:rPr>
                <w:rFonts w:eastAsia="仿宋"/>
                <w:sz w:val="24"/>
              </w:rPr>
              <w:t>DLL</w:t>
            </w:r>
            <w:r w:rsidRPr="007C1AA0">
              <w:rPr>
                <w:rFonts w:eastAsia="仿宋"/>
                <w:sz w:val="24"/>
              </w:rPr>
              <w:t>和</w:t>
            </w:r>
            <w:r w:rsidRPr="007C1AA0">
              <w:rPr>
                <w:rFonts w:eastAsia="仿宋"/>
                <w:sz w:val="24"/>
              </w:rPr>
              <w:t>NET</w:t>
            </w:r>
            <w:r w:rsidRPr="007C1AA0">
              <w:rPr>
                <w:rFonts w:eastAsia="仿宋"/>
                <w:sz w:val="24"/>
              </w:rPr>
              <w:t>程序集），集成基于文本的源代码（</w:t>
            </w:r>
            <w:r w:rsidRPr="007C1AA0">
              <w:rPr>
                <w:rFonts w:eastAsia="仿宋"/>
                <w:sz w:val="24"/>
              </w:rPr>
              <w:t>C/C++</w:t>
            </w:r>
            <w:r w:rsidRPr="007C1AA0">
              <w:rPr>
                <w:rFonts w:eastAsia="仿宋"/>
                <w:sz w:val="24"/>
              </w:rPr>
              <w:t>、</w:t>
            </w:r>
            <w:r w:rsidRPr="007C1AA0">
              <w:rPr>
                <w:rFonts w:eastAsia="仿宋"/>
                <w:sz w:val="24"/>
              </w:rPr>
              <w:t>Python</w:t>
            </w:r>
            <w:r w:rsidRPr="007C1AA0">
              <w:rPr>
                <w:rFonts w:eastAsia="仿宋"/>
                <w:sz w:val="24"/>
              </w:rPr>
              <w:t>等）</w:t>
            </w:r>
            <w:r>
              <w:rPr>
                <w:rFonts w:eastAsia="仿宋" w:hint="eastAsia"/>
                <w:sz w:val="24"/>
              </w:rPr>
              <w:t>；</w:t>
            </w:r>
          </w:p>
          <w:p w:rsidR="00F65977" w:rsidRPr="007C1AA0" w:rsidRDefault="00F65977" w:rsidP="00F65977">
            <w:pPr>
              <w:numPr>
                <w:ilvl w:val="0"/>
                <w:numId w:val="28"/>
              </w:numPr>
              <w:adjustRightInd w:val="0"/>
              <w:snapToGrid w:val="0"/>
              <w:rPr>
                <w:rFonts w:eastAsia="仿宋"/>
                <w:sz w:val="24"/>
              </w:rPr>
            </w:pPr>
            <w:r w:rsidRPr="007C1AA0">
              <w:rPr>
                <w:rFonts w:eastAsia="仿宋"/>
                <w:sz w:val="24"/>
              </w:rPr>
              <w:t>带院校软件许可证，能够提供在线培训课程。</w:t>
            </w:r>
          </w:p>
        </w:tc>
      </w:tr>
      <w:tr w:rsidR="00F65977" w:rsidRPr="007C1AA0" w:rsidTr="00FE65E5">
        <w:trPr>
          <w:trHeight w:val="1133"/>
        </w:trPr>
        <w:tc>
          <w:tcPr>
            <w:tcW w:w="711" w:type="dxa"/>
            <w:shd w:val="clear" w:color="auto" w:fill="FFFFFF"/>
            <w:vAlign w:val="center"/>
          </w:tcPr>
          <w:p w:rsidR="00F65977" w:rsidRPr="007C1AA0" w:rsidRDefault="00F65977" w:rsidP="00F65977">
            <w:pPr>
              <w:ind w:leftChars="-50" w:left="-140" w:rightChars="-50" w:right="-140"/>
              <w:jc w:val="center"/>
              <w:rPr>
                <w:rFonts w:eastAsia="仿宋"/>
                <w:bCs/>
                <w:sz w:val="24"/>
              </w:rPr>
            </w:pPr>
            <w:r w:rsidRPr="007C1AA0">
              <w:rPr>
                <w:rFonts w:eastAsia="仿宋"/>
                <w:bCs/>
                <w:sz w:val="24"/>
              </w:rPr>
              <w:lastRenderedPageBreak/>
              <w:t>11</w:t>
            </w:r>
          </w:p>
        </w:tc>
        <w:tc>
          <w:tcPr>
            <w:tcW w:w="1263" w:type="dxa"/>
            <w:shd w:val="clear" w:color="auto" w:fill="FFFFFF"/>
            <w:vAlign w:val="center"/>
          </w:tcPr>
          <w:p w:rsidR="00F65977" w:rsidRPr="007C1AA0" w:rsidRDefault="00F65977" w:rsidP="00FE65E5">
            <w:pPr>
              <w:adjustRightInd w:val="0"/>
              <w:snapToGrid w:val="0"/>
              <w:rPr>
                <w:rFonts w:eastAsia="仿宋"/>
                <w:color w:val="000000"/>
                <w:sz w:val="24"/>
              </w:rPr>
            </w:pPr>
            <w:r w:rsidRPr="007C1AA0">
              <w:rPr>
                <w:rFonts w:eastAsia="仿宋"/>
                <w:bCs/>
                <w:color w:val="000000"/>
                <w:kern w:val="0"/>
                <w:sz w:val="24"/>
              </w:rPr>
              <w:t>配套网络、综合布线、施工</w:t>
            </w:r>
          </w:p>
        </w:tc>
        <w:tc>
          <w:tcPr>
            <w:tcW w:w="6923" w:type="dxa"/>
            <w:shd w:val="clear" w:color="auto" w:fill="FFFFFF"/>
            <w:vAlign w:val="center"/>
          </w:tcPr>
          <w:p w:rsidR="00F65977" w:rsidRPr="007C1AA0" w:rsidRDefault="00F65977" w:rsidP="00FE65E5">
            <w:pPr>
              <w:adjustRightInd w:val="0"/>
              <w:snapToGrid w:val="0"/>
              <w:rPr>
                <w:rFonts w:eastAsia="仿宋"/>
                <w:sz w:val="24"/>
              </w:rPr>
            </w:pPr>
            <w:r w:rsidRPr="007C1AA0">
              <w:rPr>
                <w:rFonts w:eastAsia="仿宋"/>
                <w:sz w:val="24"/>
              </w:rPr>
              <w:t>1</w:t>
            </w:r>
            <w:r w:rsidRPr="007C1AA0">
              <w:rPr>
                <w:rFonts w:eastAsia="仿宋"/>
                <w:sz w:val="24"/>
              </w:rPr>
              <w:t>、网络施工与布线系统</w:t>
            </w:r>
            <w:r w:rsidRPr="007C1AA0">
              <w:rPr>
                <w:rFonts w:eastAsia="仿宋"/>
                <w:sz w:val="24"/>
              </w:rPr>
              <w:t>1</w:t>
            </w:r>
            <w:r w:rsidRPr="007C1AA0">
              <w:rPr>
                <w:rFonts w:eastAsia="仿宋"/>
                <w:sz w:val="24"/>
              </w:rPr>
              <w:t>套：选用</w:t>
            </w:r>
            <w:r w:rsidRPr="007C1AA0">
              <w:rPr>
                <w:rFonts w:eastAsia="仿宋"/>
                <w:sz w:val="24"/>
              </w:rPr>
              <w:t>AMP</w:t>
            </w:r>
            <w:r w:rsidRPr="007C1AA0">
              <w:rPr>
                <w:rFonts w:eastAsia="仿宋"/>
                <w:sz w:val="24"/>
              </w:rPr>
              <w:t>超五类网线、</w:t>
            </w:r>
            <w:r w:rsidRPr="007C1AA0">
              <w:rPr>
                <w:rFonts w:eastAsia="仿宋"/>
                <w:sz w:val="24"/>
              </w:rPr>
              <w:t>AMP</w:t>
            </w:r>
            <w:r w:rsidRPr="007C1AA0">
              <w:rPr>
                <w:rFonts w:eastAsia="仿宋"/>
                <w:sz w:val="24"/>
              </w:rPr>
              <w:t>水晶头、线缆等品牌设备，完成本系统自身所有设备的布线连线以及与其他设备所需的物理连接，并应保证系统稳定性。</w:t>
            </w:r>
          </w:p>
          <w:p w:rsidR="00F65977" w:rsidRPr="007C1AA0" w:rsidRDefault="00F65977" w:rsidP="00FE65E5">
            <w:pPr>
              <w:adjustRightInd w:val="0"/>
              <w:snapToGrid w:val="0"/>
              <w:rPr>
                <w:rFonts w:eastAsia="仿宋"/>
                <w:color w:val="000000"/>
                <w:sz w:val="24"/>
              </w:rPr>
            </w:pPr>
            <w:r w:rsidRPr="007C1AA0">
              <w:rPr>
                <w:rFonts w:eastAsia="仿宋"/>
                <w:sz w:val="24"/>
              </w:rPr>
              <w:t>2</w:t>
            </w:r>
            <w:r w:rsidRPr="007C1AA0">
              <w:rPr>
                <w:rFonts w:eastAsia="仿宋"/>
                <w:sz w:val="24"/>
              </w:rPr>
              <w:t>、投标时，应提供设计效果图；合同签署前，中标单位需向业主提供有资质的设计公司设计的施工图纸（</w:t>
            </w:r>
            <w:proofErr w:type="gramStart"/>
            <w:r w:rsidRPr="007C1AA0">
              <w:rPr>
                <w:rFonts w:eastAsia="仿宋"/>
                <w:sz w:val="24"/>
              </w:rPr>
              <w:t>盖设计</w:t>
            </w:r>
            <w:proofErr w:type="gramEnd"/>
            <w:r w:rsidRPr="007C1AA0">
              <w:rPr>
                <w:rFonts w:eastAsia="仿宋"/>
                <w:sz w:val="24"/>
              </w:rPr>
              <w:t>单位章）、施工方案、主材辅材清单，并经业主同意后进行施工。</w:t>
            </w:r>
          </w:p>
        </w:tc>
      </w:tr>
    </w:tbl>
    <w:p w:rsidR="00F65977" w:rsidRPr="00FA7518" w:rsidRDefault="00F65977" w:rsidP="00F65977">
      <w:pPr>
        <w:pStyle w:val="a3"/>
        <w:snapToGrid w:val="0"/>
        <w:spacing w:before="156" w:after="156" w:line="300" w:lineRule="exact"/>
        <w:outlineLvl w:val="0"/>
        <w:rPr>
          <w:rFonts w:ascii="仿宋" w:eastAsia="仿宋" w:hAnsi="仿宋"/>
          <w:b/>
          <w:sz w:val="28"/>
          <w:szCs w:val="28"/>
        </w:rPr>
      </w:pPr>
      <w:r w:rsidRPr="00FA7518">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F65977" w:rsidRPr="00694DE9" w:rsidTr="00FE65E5">
        <w:tblPrEx>
          <w:tblCellMar>
            <w:top w:w="0" w:type="dxa"/>
            <w:bottom w:w="0" w:type="dxa"/>
          </w:tblCellMar>
        </w:tblPrEx>
        <w:trPr>
          <w:cantSplit/>
          <w:trHeight w:val="669"/>
        </w:trPr>
        <w:tc>
          <w:tcPr>
            <w:tcW w:w="1591" w:type="dxa"/>
            <w:vAlign w:val="center"/>
          </w:tcPr>
          <w:p w:rsidR="00F65977" w:rsidRPr="00694DE9" w:rsidRDefault="00F65977" w:rsidP="00FE65E5">
            <w:pPr>
              <w:snapToGrid w:val="0"/>
              <w:spacing w:line="300" w:lineRule="exact"/>
              <w:jc w:val="center"/>
              <w:rPr>
                <w:rFonts w:ascii="仿宋" w:eastAsia="仿宋" w:hAnsi="仿宋" w:hint="eastAsia"/>
                <w:sz w:val="24"/>
              </w:rPr>
            </w:pPr>
            <w:r w:rsidRPr="00694DE9">
              <w:rPr>
                <w:rFonts w:ascii="仿宋" w:eastAsia="仿宋" w:hAnsi="仿宋" w:hint="eastAsia"/>
                <w:sz w:val="24"/>
              </w:rPr>
              <w:t>质保期、履约金及质保金</w:t>
            </w:r>
          </w:p>
        </w:tc>
        <w:tc>
          <w:tcPr>
            <w:tcW w:w="7174" w:type="dxa"/>
          </w:tcPr>
          <w:p w:rsidR="00F65977" w:rsidRPr="00694DE9" w:rsidRDefault="00F65977" w:rsidP="00FE65E5">
            <w:pPr>
              <w:snapToGrid w:val="0"/>
              <w:spacing w:line="300" w:lineRule="exact"/>
              <w:rPr>
                <w:rFonts w:ascii="仿宋" w:eastAsia="仿宋" w:hAnsi="仿宋" w:hint="eastAsia"/>
                <w:sz w:val="24"/>
              </w:rPr>
            </w:pPr>
            <w:r w:rsidRPr="00694DE9">
              <w:rPr>
                <w:rFonts w:ascii="仿宋" w:eastAsia="仿宋" w:hAnsi="仿宋" w:hint="eastAsia"/>
                <w:sz w:val="24"/>
              </w:rPr>
              <w:t>（1）质保期：</w:t>
            </w:r>
            <w:r w:rsidRPr="00694DE9">
              <w:rPr>
                <w:rFonts w:ascii="仿宋" w:eastAsia="仿宋" w:hAnsi="仿宋" w:hint="eastAsia"/>
                <w:sz w:val="24"/>
                <w:u w:val="single"/>
              </w:rPr>
              <w:t xml:space="preserve">  </w:t>
            </w:r>
            <w:r>
              <w:rPr>
                <w:rFonts w:ascii="仿宋" w:eastAsia="仿宋" w:hAnsi="仿宋" w:hint="eastAsia"/>
                <w:sz w:val="24"/>
                <w:u w:val="single"/>
              </w:rPr>
              <w:t>3</w:t>
            </w:r>
            <w:r w:rsidRPr="00694DE9">
              <w:rPr>
                <w:rFonts w:ascii="仿宋" w:eastAsia="仿宋" w:hAnsi="仿宋" w:hint="eastAsia"/>
                <w:sz w:val="24"/>
                <w:u w:val="single"/>
              </w:rPr>
              <w:t xml:space="preserve"> </w:t>
            </w:r>
            <w:r w:rsidRPr="00694DE9">
              <w:rPr>
                <w:rFonts w:ascii="仿宋" w:eastAsia="仿宋" w:hAnsi="仿宋" w:hint="eastAsia"/>
                <w:sz w:val="24"/>
              </w:rPr>
              <w:t>年；</w:t>
            </w:r>
          </w:p>
          <w:p w:rsidR="00F65977" w:rsidRPr="00694DE9" w:rsidRDefault="00F65977" w:rsidP="00FE65E5">
            <w:pPr>
              <w:spacing w:line="300" w:lineRule="exact"/>
              <w:rPr>
                <w:rFonts w:ascii="仿宋" w:eastAsia="仿宋" w:hAnsi="仿宋" w:hint="eastAsia"/>
                <w:sz w:val="24"/>
              </w:rPr>
            </w:pPr>
            <w:r w:rsidRPr="00694DE9">
              <w:rPr>
                <w:rFonts w:ascii="仿宋" w:eastAsia="仿宋" w:hAnsi="仿宋" w:hint="eastAsia"/>
                <w:sz w:val="24"/>
              </w:rPr>
              <w:t>（2）履约金及质保金：合同签订前，中标人应先缴纳合同总金额5%的履约保证金，验收合格后自行转为质保金，在承诺的质保期满后，如无质量、服务</w:t>
            </w:r>
            <w:r w:rsidRPr="00694DE9">
              <w:rPr>
                <w:rFonts w:ascii="仿宋" w:eastAsia="仿宋" w:hAnsi="仿宋"/>
                <w:sz w:val="24"/>
              </w:rPr>
              <w:t>投诉和索赔</w:t>
            </w:r>
            <w:r w:rsidRPr="00694DE9">
              <w:rPr>
                <w:rFonts w:ascii="仿宋" w:eastAsia="仿宋" w:hAnsi="仿宋" w:hint="eastAsia"/>
                <w:sz w:val="24"/>
              </w:rPr>
              <w:t>，该款项无息返还。</w:t>
            </w:r>
          </w:p>
        </w:tc>
      </w:tr>
      <w:tr w:rsidR="00F65977" w:rsidRPr="00694DE9" w:rsidTr="00FE65E5">
        <w:tblPrEx>
          <w:tblCellMar>
            <w:top w:w="0" w:type="dxa"/>
            <w:bottom w:w="0" w:type="dxa"/>
          </w:tblCellMar>
        </w:tblPrEx>
        <w:trPr>
          <w:cantSplit/>
          <w:trHeight w:val="840"/>
        </w:trPr>
        <w:tc>
          <w:tcPr>
            <w:tcW w:w="1591" w:type="dxa"/>
            <w:vAlign w:val="center"/>
          </w:tcPr>
          <w:p w:rsidR="00F65977" w:rsidRPr="00694DE9" w:rsidRDefault="00F65977" w:rsidP="00FE65E5">
            <w:pPr>
              <w:snapToGrid w:val="0"/>
              <w:spacing w:line="300" w:lineRule="exact"/>
              <w:jc w:val="center"/>
              <w:rPr>
                <w:rFonts w:ascii="仿宋" w:eastAsia="仿宋" w:hAnsi="仿宋" w:hint="eastAsia"/>
                <w:sz w:val="24"/>
              </w:rPr>
            </w:pPr>
            <w:r w:rsidRPr="00694DE9">
              <w:rPr>
                <w:rFonts w:ascii="仿宋" w:eastAsia="仿宋" w:hAnsi="仿宋" w:hint="eastAsia"/>
                <w:sz w:val="24"/>
              </w:rPr>
              <w:t>付款条件</w:t>
            </w:r>
          </w:p>
        </w:tc>
        <w:tc>
          <w:tcPr>
            <w:tcW w:w="7174" w:type="dxa"/>
          </w:tcPr>
          <w:p w:rsidR="00F65977" w:rsidRPr="00694DE9" w:rsidRDefault="00F65977" w:rsidP="00FE65E5">
            <w:pPr>
              <w:spacing w:line="300" w:lineRule="exact"/>
              <w:rPr>
                <w:rFonts w:ascii="仿宋" w:eastAsia="仿宋" w:hAnsi="仿宋" w:hint="eastAsia"/>
                <w:sz w:val="24"/>
              </w:rPr>
            </w:pPr>
            <w:r w:rsidRPr="00694DE9">
              <w:rPr>
                <w:rFonts w:ascii="仿宋" w:eastAsia="仿宋" w:hAnsi="仿宋" w:hint="eastAsia"/>
                <w:sz w:val="24"/>
              </w:rPr>
              <w:t>（1）设备：</w:t>
            </w:r>
            <w:r w:rsidRPr="00694DE9">
              <w:rPr>
                <w:rFonts w:ascii="仿宋" w:eastAsia="仿宋" w:hAnsi="仿宋"/>
                <w:sz w:val="24"/>
              </w:rPr>
              <w:t>乙方向甲方出具付款项的</w:t>
            </w:r>
            <w:r w:rsidRPr="00694DE9">
              <w:rPr>
                <w:rFonts w:ascii="仿宋" w:eastAsia="仿宋" w:hAnsi="仿宋"/>
                <w:b/>
                <w:sz w:val="24"/>
              </w:rPr>
              <w:t>全额增值税</w:t>
            </w:r>
            <w:r w:rsidRPr="00694DE9">
              <w:rPr>
                <w:rFonts w:ascii="仿宋" w:eastAsia="仿宋" w:hAnsi="仿宋" w:hint="eastAsia"/>
                <w:b/>
                <w:sz w:val="24"/>
              </w:rPr>
              <w:t>专用</w:t>
            </w:r>
            <w:r w:rsidRPr="00694DE9">
              <w:rPr>
                <w:rFonts w:ascii="仿宋" w:eastAsia="仿宋" w:hAnsi="仿宋"/>
                <w:b/>
                <w:sz w:val="24"/>
              </w:rPr>
              <w:t>发票</w:t>
            </w:r>
            <w:r w:rsidRPr="00694DE9">
              <w:rPr>
                <w:rFonts w:ascii="仿宋" w:eastAsia="仿宋" w:hAnsi="仿宋" w:hint="eastAsia"/>
                <w:b/>
                <w:sz w:val="24"/>
              </w:rPr>
              <w:t>，并提供货物原产地证明（格式见附件）</w:t>
            </w:r>
            <w:r w:rsidRPr="00694DE9">
              <w:rPr>
                <w:rFonts w:ascii="仿宋" w:eastAsia="仿宋" w:hAnsi="仿宋" w:hint="eastAsia"/>
                <w:sz w:val="24"/>
              </w:rPr>
              <w:t>。汇总开具增值税专用发票的，需附税控系统开具的《销售货物或者提供应税劳务清单》，并加盖单位财务或发票专用章。</w:t>
            </w:r>
          </w:p>
          <w:p w:rsidR="00F65977" w:rsidRPr="00694DE9" w:rsidRDefault="00F65977" w:rsidP="00FE65E5">
            <w:pPr>
              <w:spacing w:line="300" w:lineRule="exact"/>
              <w:rPr>
                <w:rFonts w:ascii="仿宋" w:eastAsia="仿宋" w:hAnsi="仿宋" w:hint="eastAsia"/>
                <w:sz w:val="24"/>
              </w:rPr>
            </w:pPr>
            <w:r w:rsidRPr="00694DE9">
              <w:rPr>
                <w:rFonts w:ascii="仿宋" w:eastAsia="仿宋" w:hAnsi="仿宋" w:hint="eastAsia"/>
                <w:sz w:val="24"/>
              </w:rPr>
              <w:t>（2）其他货物及服务：</w:t>
            </w:r>
            <w:r w:rsidRPr="00694DE9">
              <w:rPr>
                <w:rFonts w:ascii="仿宋" w:eastAsia="仿宋" w:hAnsi="仿宋"/>
                <w:sz w:val="24"/>
              </w:rPr>
              <w:t>乙方向甲方出具付款项的全额增值税发票。</w:t>
            </w:r>
          </w:p>
          <w:p w:rsidR="00F65977" w:rsidRPr="00694DE9" w:rsidRDefault="00F65977" w:rsidP="00FE65E5">
            <w:pPr>
              <w:spacing w:line="300" w:lineRule="exact"/>
              <w:ind w:firstLineChars="200" w:firstLine="480"/>
              <w:rPr>
                <w:rFonts w:ascii="仿宋" w:eastAsia="仿宋" w:hAnsi="仿宋" w:hint="eastAsia"/>
                <w:sz w:val="24"/>
              </w:rPr>
            </w:pPr>
            <w:r w:rsidRPr="00694DE9">
              <w:rPr>
                <w:rFonts w:ascii="仿宋" w:eastAsia="仿宋" w:hAnsi="仿宋"/>
                <w:sz w:val="24"/>
              </w:rPr>
              <w:t>货物安装调试完毕，验收合格，并提供符合甲方付款流程所需其他材料的前提下，甲方在10个工作日内一次性支付合同总价款。</w:t>
            </w:r>
          </w:p>
        </w:tc>
      </w:tr>
      <w:tr w:rsidR="00F65977" w:rsidRPr="00694DE9" w:rsidTr="00FE65E5">
        <w:tblPrEx>
          <w:tblCellMar>
            <w:top w:w="0" w:type="dxa"/>
            <w:bottom w:w="0" w:type="dxa"/>
          </w:tblCellMar>
        </w:tblPrEx>
        <w:trPr>
          <w:cantSplit/>
          <w:trHeight w:val="585"/>
        </w:trPr>
        <w:tc>
          <w:tcPr>
            <w:tcW w:w="1591" w:type="dxa"/>
            <w:vAlign w:val="center"/>
          </w:tcPr>
          <w:p w:rsidR="00F65977" w:rsidRPr="00694DE9" w:rsidRDefault="00F65977" w:rsidP="00FE65E5">
            <w:pPr>
              <w:snapToGrid w:val="0"/>
              <w:spacing w:line="300" w:lineRule="exact"/>
              <w:jc w:val="center"/>
              <w:rPr>
                <w:rFonts w:ascii="仿宋" w:eastAsia="仿宋" w:hAnsi="仿宋" w:hint="eastAsia"/>
                <w:sz w:val="24"/>
              </w:rPr>
            </w:pPr>
            <w:r w:rsidRPr="00694DE9">
              <w:rPr>
                <w:rFonts w:ascii="仿宋" w:eastAsia="仿宋" w:hAnsi="仿宋" w:hint="eastAsia"/>
                <w:sz w:val="24"/>
              </w:rPr>
              <w:t>交货时间</w:t>
            </w:r>
          </w:p>
          <w:p w:rsidR="00F65977" w:rsidRPr="00694DE9" w:rsidRDefault="00F65977" w:rsidP="00FE65E5">
            <w:pPr>
              <w:snapToGrid w:val="0"/>
              <w:spacing w:line="300" w:lineRule="exact"/>
              <w:jc w:val="center"/>
              <w:rPr>
                <w:rFonts w:ascii="仿宋" w:eastAsia="仿宋" w:hAnsi="仿宋" w:hint="eastAsia"/>
                <w:sz w:val="24"/>
              </w:rPr>
            </w:pPr>
            <w:r w:rsidRPr="00694DE9">
              <w:rPr>
                <w:rFonts w:ascii="仿宋" w:eastAsia="仿宋" w:hAnsi="仿宋" w:hint="eastAsia"/>
                <w:sz w:val="24"/>
              </w:rPr>
              <w:t>及地点</w:t>
            </w:r>
          </w:p>
        </w:tc>
        <w:tc>
          <w:tcPr>
            <w:tcW w:w="7174" w:type="dxa"/>
          </w:tcPr>
          <w:p w:rsidR="00F65977" w:rsidRPr="00694DE9" w:rsidRDefault="00F65977" w:rsidP="00FE65E5">
            <w:pPr>
              <w:snapToGrid w:val="0"/>
              <w:spacing w:line="300" w:lineRule="exact"/>
              <w:rPr>
                <w:rFonts w:ascii="仿宋" w:eastAsia="仿宋" w:hAnsi="仿宋" w:hint="eastAsia"/>
                <w:sz w:val="24"/>
              </w:rPr>
            </w:pPr>
            <w:r w:rsidRPr="00694DE9">
              <w:rPr>
                <w:rFonts w:ascii="仿宋" w:eastAsia="仿宋" w:hAnsi="仿宋" w:hint="eastAsia"/>
                <w:sz w:val="24"/>
              </w:rPr>
              <w:t xml:space="preserve">时间： </w:t>
            </w:r>
            <w:r w:rsidRPr="000343D8">
              <w:rPr>
                <w:rFonts w:ascii="仿宋" w:eastAsia="仿宋" w:hAnsi="仿宋"/>
                <w:sz w:val="24"/>
              </w:rPr>
              <w:t>2018年11月</w:t>
            </w:r>
            <w:r w:rsidRPr="000343D8">
              <w:rPr>
                <w:rFonts w:ascii="仿宋" w:eastAsia="仿宋" w:hAnsi="仿宋" w:hint="eastAsia"/>
                <w:sz w:val="24"/>
              </w:rPr>
              <w:t>2</w:t>
            </w:r>
            <w:r w:rsidRPr="000343D8">
              <w:rPr>
                <w:rFonts w:ascii="仿宋" w:eastAsia="仿宋" w:hAnsi="仿宋"/>
                <w:sz w:val="24"/>
              </w:rPr>
              <w:t>0日之前</w:t>
            </w:r>
            <w:r w:rsidRPr="000343D8">
              <w:rPr>
                <w:rFonts w:ascii="仿宋" w:eastAsia="仿宋" w:hAnsi="仿宋" w:hint="eastAsia"/>
                <w:sz w:val="24"/>
              </w:rPr>
              <w:t>安装调试完毕</w:t>
            </w:r>
          </w:p>
          <w:p w:rsidR="00F65977" w:rsidRPr="00694DE9" w:rsidRDefault="00F65977" w:rsidP="00FE65E5">
            <w:pPr>
              <w:snapToGrid w:val="0"/>
              <w:spacing w:line="300" w:lineRule="exact"/>
              <w:rPr>
                <w:rFonts w:ascii="仿宋" w:eastAsia="仿宋" w:hAnsi="仿宋" w:hint="eastAsia"/>
                <w:sz w:val="24"/>
              </w:rPr>
            </w:pPr>
            <w:r w:rsidRPr="00694DE9">
              <w:rPr>
                <w:rFonts w:ascii="仿宋" w:eastAsia="仿宋" w:hAnsi="仿宋" w:hint="eastAsia"/>
                <w:sz w:val="24"/>
              </w:rPr>
              <w:t xml:space="preserve">地点：  </w:t>
            </w:r>
            <w:r w:rsidRPr="00694DE9">
              <w:rPr>
                <w:rFonts w:ascii="仿宋" w:eastAsia="仿宋" w:hAnsi="仿宋" w:hint="eastAsia"/>
                <w:sz w:val="24"/>
                <w:u w:val="single"/>
              </w:rPr>
              <w:t xml:space="preserve">  </w:t>
            </w:r>
            <w:r w:rsidRPr="00694DE9">
              <w:rPr>
                <w:rFonts w:ascii="仿宋" w:eastAsia="仿宋" w:hAnsi="仿宋"/>
                <w:sz w:val="24"/>
                <w:u w:val="single"/>
              </w:rPr>
              <w:t>浙江师范大学</w:t>
            </w:r>
            <w:r w:rsidRPr="00694DE9">
              <w:rPr>
                <w:rFonts w:ascii="仿宋" w:eastAsia="仿宋" w:hAnsi="仿宋" w:hint="eastAsia"/>
                <w:sz w:val="24"/>
                <w:u w:val="single"/>
              </w:rPr>
              <w:t xml:space="preserve">  </w:t>
            </w:r>
            <w:r w:rsidRPr="00694DE9">
              <w:rPr>
                <w:rFonts w:ascii="仿宋" w:eastAsia="仿宋" w:hAnsi="仿宋" w:hint="eastAsia"/>
                <w:sz w:val="24"/>
              </w:rPr>
              <w:t xml:space="preserve">  </w:t>
            </w:r>
          </w:p>
        </w:tc>
      </w:tr>
      <w:tr w:rsidR="00F65977" w:rsidRPr="00694DE9" w:rsidTr="00FE65E5">
        <w:tblPrEx>
          <w:tblCellMar>
            <w:top w:w="0" w:type="dxa"/>
            <w:bottom w:w="0" w:type="dxa"/>
          </w:tblCellMar>
        </w:tblPrEx>
        <w:trPr>
          <w:cantSplit/>
          <w:trHeight w:val="585"/>
        </w:trPr>
        <w:tc>
          <w:tcPr>
            <w:tcW w:w="1591" w:type="dxa"/>
            <w:vAlign w:val="center"/>
          </w:tcPr>
          <w:p w:rsidR="00F65977" w:rsidRPr="00694DE9" w:rsidRDefault="00F65977" w:rsidP="00FE65E5">
            <w:pPr>
              <w:snapToGrid w:val="0"/>
              <w:spacing w:line="300" w:lineRule="exact"/>
              <w:jc w:val="center"/>
              <w:rPr>
                <w:rFonts w:ascii="仿宋" w:eastAsia="仿宋" w:hAnsi="仿宋" w:hint="eastAsia"/>
                <w:sz w:val="24"/>
              </w:rPr>
            </w:pPr>
            <w:r w:rsidRPr="00694DE9">
              <w:rPr>
                <w:rFonts w:ascii="仿宋" w:eastAsia="仿宋" w:hAnsi="仿宋" w:hint="eastAsia"/>
                <w:sz w:val="24"/>
              </w:rPr>
              <w:lastRenderedPageBreak/>
              <w:t>售后服务、培训保障或维修响应时间</w:t>
            </w:r>
          </w:p>
        </w:tc>
        <w:tc>
          <w:tcPr>
            <w:tcW w:w="7174" w:type="dxa"/>
          </w:tcPr>
          <w:p w:rsidR="00F65977" w:rsidRPr="00694DE9" w:rsidRDefault="00F65977" w:rsidP="00FE65E5">
            <w:pPr>
              <w:keepNext/>
              <w:keepLines/>
              <w:adjustRightInd w:val="0"/>
              <w:snapToGrid w:val="0"/>
              <w:outlineLvl w:val="2"/>
              <w:rPr>
                <w:rFonts w:ascii="仿宋" w:eastAsia="仿宋" w:hAnsi="仿宋"/>
                <w:b/>
                <w:color w:val="000000"/>
                <w:sz w:val="24"/>
              </w:rPr>
            </w:pPr>
            <w:r w:rsidRPr="00694DE9">
              <w:rPr>
                <w:rFonts w:ascii="仿宋" w:eastAsia="仿宋" w:hAnsi="仿宋"/>
                <w:b/>
                <w:color w:val="000000"/>
                <w:sz w:val="24"/>
              </w:rPr>
              <w:t>1.技术培训</w:t>
            </w:r>
          </w:p>
          <w:p w:rsidR="00F65977" w:rsidRPr="00694DE9" w:rsidRDefault="00F65977" w:rsidP="00FE65E5">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1.1中标方必须对教师进行免费现场培训，并提供使用说明书或帮助文档，保证校方教师掌握该项目系统的维护、管理、使用和添加项目的操作。投标人须在投标文件中提供详细的培训计划，包括培训内容、培训时间、培训费用等。</w:t>
            </w:r>
          </w:p>
          <w:p w:rsidR="00F65977" w:rsidRPr="00694DE9" w:rsidRDefault="00F65977" w:rsidP="00FE65E5">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1.2中标人提供的负责培训的人员应具备同类设备五年以上的经验。</w:t>
            </w:r>
          </w:p>
          <w:p w:rsidR="00F65977" w:rsidRPr="00694DE9" w:rsidRDefault="00F65977" w:rsidP="00FE65E5">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1.3技术培训费用应包含在投标总价中。</w:t>
            </w:r>
          </w:p>
          <w:p w:rsidR="00F65977" w:rsidRPr="00694DE9" w:rsidRDefault="00F65977" w:rsidP="00FE65E5">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1.4技术培训至少应包括下列内容：</w:t>
            </w:r>
          </w:p>
          <w:p w:rsidR="00F65977" w:rsidRPr="00694DE9" w:rsidRDefault="00F65977" w:rsidP="00FE65E5">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1.4.1原理、构成和功能的描述。</w:t>
            </w:r>
          </w:p>
          <w:p w:rsidR="00F65977" w:rsidRPr="00694DE9" w:rsidRDefault="00F65977" w:rsidP="00FE65E5">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1.4.2常见故障的处理或排除。</w:t>
            </w:r>
          </w:p>
          <w:p w:rsidR="00F65977" w:rsidRPr="00694DE9" w:rsidRDefault="00F65977" w:rsidP="00FE65E5">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1.4.3</w:t>
            </w:r>
            <w:proofErr w:type="gramStart"/>
            <w:r w:rsidRPr="00694DE9">
              <w:rPr>
                <w:rFonts w:ascii="仿宋" w:eastAsia="仿宋" w:hAnsi="仿宋"/>
                <w:color w:val="000000"/>
                <w:kern w:val="0"/>
                <w:sz w:val="24"/>
              </w:rPr>
              <w:t>各</w:t>
            </w:r>
            <w:proofErr w:type="gramEnd"/>
            <w:r w:rsidRPr="00694DE9">
              <w:rPr>
                <w:rFonts w:ascii="仿宋" w:eastAsia="仿宋" w:hAnsi="仿宋"/>
                <w:color w:val="000000"/>
                <w:kern w:val="0"/>
                <w:sz w:val="24"/>
              </w:rPr>
              <w:t>系统部件（设备）的检查、调整和维护。</w:t>
            </w:r>
          </w:p>
          <w:p w:rsidR="00F65977" w:rsidRPr="00694DE9" w:rsidRDefault="00F65977" w:rsidP="00FE65E5">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1.4.4对使用者关于设备基本操作技能的培训。</w:t>
            </w:r>
          </w:p>
          <w:p w:rsidR="00F65977" w:rsidRPr="00694DE9" w:rsidRDefault="00F65977" w:rsidP="00FE65E5">
            <w:pPr>
              <w:keepNext/>
              <w:keepLines/>
              <w:adjustRightInd w:val="0"/>
              <w:snapToGrid w:val="0"/>
              <w:outlineLvl w:val="2"/>
              <w:rPr>
                <w:rFonts w:ascii="仿宋" w:eastAsia="仿宋" w:hAnsi="仿宋"/>
                <w:b/>
                <w:color w:val="000000"/>
                <w:sz w:val="24"/>
              </w:rPr>
            </w:pPr>
            <w:r w:rsidRPr="00694DE9">
              <w:rPr>
                <w:rFonts w:ascii="仿宋" w:eastAsia="仿宋" w:hAnsi="仿宋"/>
                <w:b/>
                <w:color w:val="000000"/>
                <w:sz w:val="24"/>
              </w:rPr>
              <w:t>2.售后服务</w:t>
            </w:r>
          </w:p>
          <w:p w:rsidR="00F65977" w:rsidRPr="00694DE9" w:rsidRDefault="00F65977" w:rsidP="00FE65E5">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2.1投标人须提供经调试、试运行、验收合格后至少</w:t>
            </w:r>
            <w:r w:rsidRPr="00694DE9">
              <w:rPr>
                <w:rFonts w:ascii="仿宋" w:eastAsia="仿宋" w:hAnsi="仿宋" w:hint="eastAsia"/>
                <w:color w:val="000000"/>
                <w:sz w:val="24"/>
              </w:rPr>
              <w:t>3</w:t>
            </w:r>
            <w:r w:rsidRPr="00694DE9">
              <w:rPr>
                <w:rFonts w:ascii="仿宋" w:eastAsia="仿宋" w:hAnsi="仿宋"/>
                <w:color w:val="000000"/>
                <w:sz w:val="24"/>
              </w:rPr>
              <w:t>年的质保期(投标人可根据自身实力</w:t>
            </w:r>
            <w:proofErr w:type="gramStart"/>
            <w:r w:rsidRPr="00694DE9">
              <w:rPr>
                <w:rFonts w:ascii="仿宋" w:eastAsia="仿宋" w:hAnsi="仿宋"/>
                <w:color w:val="000000"/>
                <w:sz w:val="24"/>
              </w:rPr>
              <w:t>作出</w:t>
            </w:r>
            <w:proofErr w:type="gramEnd"/>
            <w:r w:rsidRPr="00694DE9">
              <w:rPr>
                <w:rFonts w:ascii="仿宋" w:eastAsia="仿宋" w:hAnsi="仿宋"/>
                <w:color w:val="000000"/>
                <w:sz w:val="24"/>
              </w:rPr>
              <w:t>更长时间的质</w:t>
            </w:r>
            <w:proofErr w:type="gramStart"/>
            <w:r w:rsidRPr="00694DE9">
              <w:rPr>
                <w:rFonts w:ascii="仿宋" w:eastAsia="仿宋" w:hAnsi="仿宋"/>
                <w:color w:val="000000"/>
                <w:sz w:val="24"/>
              </w:rPr>
              <w:t>保承诺</w:t>
            </w:r>
            <w:proofErr w:type="gramEnd"/>
            <w:r w:rsidRPr="00694DE9">
              <w:rPr>
                <w:rFonts w:ascii="仿宋" w:eastAsia="仿宋" w:hAnsi="仿宋"/>
                <w:color w:val="000000"/>
                <w:sz w:val="24"/>
              </w:rPr>
              <w:t>)，并终身维修。在此期间，投标人应免费处理因质量发生的故障，并进行正常保养。质保期期满后，投标人应提供后期的有偿保养（根据市场正常价格提供招标设备维护保养）</w:t>
            </w:r>
          </w:p>
          <w:p w:rsidR="00F65977" w:rsidRPr="00694DE9" w:rsidRDefault="00F65977" w:rsidP="00FE65E5">
            <w:pPr>
              <w:tabs>
                <w:tab w:val="left" w:pos="3870"/>
                <w:tab w:val="left" w:pos="4085"/>
              </w:tabs>
              <w:adjustRightInd w:val="0"/>
              <w:snapToGrid w:val="0"/>
              <w:ind w:firstLineChars="200" w:firstLine="480"/>
              <w:jc w:val="left"/>
              <w:rPr>
                <w:rFonts w:ascii="仿宋" w:eastAsia="仿宋" w:hAnsi="仿宋" w:hint="eastAsia"/>
                <w:color w:val="000000"/>
                <w:sz w:val="24"/>
              </w:rPr>
            </w:pPr>
            <w:r w:rsidRPr="00694DE9">
              <w:rPr>
                <w:rFonts w:ascii="仿宋" w:eastAsia="仿宋" w:hAnsi="仿宋"/>
                <w:color w:val="000000"/>
                <w:sz w:val="24"/>
              </w:rPr>
              <w:t>2.2中标人必须有可靠的售后服务保障应有固定的维修服务点，能提供正常的技术、备品备件服务，设备原生产厂家有全国统一的服务电话。中标人在接到招标人通知后，6小时内派人赴现场处理设备质量问题。24小时内不能修复的，则无偿提供备机或备用零件供采购人使用。</w:t>
            </w:r>
          </w:p>
          <w:p w:rsidR="00F65977" w:rsidRPr="00694DE9" w:rsidRDefault="00F65977" w:rsidP="00FE65E5">
            <w:pPr>
              <w:tabs>
                <w:tab w:val="left" w:pos="3870"/>
                <w:tab w:val="left" w:pos="4085"/>
              </w:tabs>
              <w:adjustRightInd w:val="0"/>
              <w:snapToGrid w:val="0"/>
              <w:ind w:firstLineChars="200" w:firstLine="480"/>
              <w:jc w:val="left"/>
              <w:rPr>
                <w:rFonts w:ascii="仿宋" w:eastAsia="仿宋" w:hAnsi="仿宋" w:hint="eastAsia"/>
                <w:color w:val="000000"/>
                <w:sz w:val="24"/>
              </w:rPr>
            </w:pPr>
            <w:r w:rsidRPr="00694DE9">
              <w:rPr>
                <w:rFonts w:ascii="仿宋" w:eastAsia="仿宋" w:hAnsi="仿宋"/>
                <w:color w:val="000000"/>
                <w:sz w:val="24"/>
              </w:rPr>
              <w:t>2.3中标</w:t>
            </w:r>
            <w:proofErr w:type="gramStart"/>
            <w:r w:rsidRPr="00694DE9">
              <w:rPr>
                <w:rFonts w:ascii="仿宋" w:eastAsia="仿宋" w:hAnsi="仿宋"/>
                <w:color w:val="000000"/>
                <w:sz w:val="24"/>
              </w:rPr>
              <w:t>方服务</w:t>
            </w:r>
            <w:proofErr w:type="gramEnd"/>
            <w:r w:rsidRPr="00694DE9">
              <w:rPr>
                <w:rFonts w:ascii="仿宋" w:eastAsia="仿宋" w:hAnsi="仿宋"/>
                <w:color w:val="000000"/>
                <w:sz w:val="24"/>
              </w:rPr>
              <w:t>维修人员均经过良好的系统技术培训，并有丰富的现场维修经验。应保证硬件和软件的永久技术咨询服务和技术支持服务；接软硬件故障通知要求24小时内解决或提供替代方案，保证校方正常教学使用。</w:t>
            </w:r>
          </w:p>
        </w:tc>
      </w:tr>
      <w:tr w:rsidR="00F65977" w:rsidRPr="00694DE9" w:rsidTr="00FE65E5">
        <w:tblPrEx>
          <w:tblCellMar>
            <w:top w:w="0" w:type="dxa"/>
            <w:bottom w:w="0" w:type="dxa"/>
          </w:tblCellMar>
        </w:tblPrEx>
        <w:trPr>
          <w:cantSplit/>
          <w:trHeight w:val="615"/>
        </w:trPr>
        <w:tc>
          <w:tcPr>
            <w:tcW w:w="1591" w:type="dxa"/>
          </w:tcPr>
          <w:p w:rsidR="00F65977" w:rsidRPr="00694DE9" w:rsidRDefault="00F65977" w:rsidP="00FE65E5">
            <w:pPr>
              <w:snapToGrid w:val="0"/>
              <w:spacing w:line="300" w:lineRule="exact"/>
              <w:rPr>
                <w:rFonts w:ascii="仿宋" w:eastAsia="仿宋" w:hAnsi="仿宋" w:hint="eastAsia"/>
                <w:sz w:val="24"/>
              </w:rPr>
            </w:pPr>
            <w:bookmarkStart w:id="8" w:name="_Toc170792780"/>
            <w:r w:rsidRPr="00694DE9">
              <w:rPr>
                <w:rFonts w:ascii="仿宋" w:eastAsia="仿宋" w:hAnsi="仿宋" w:hint="eastAsia"/>
                <w:sz w:val="24"/>
              </w:rPr>
              <w:t>备品备件及耗材</w:t>
            </w:r>
            <w:bookmarkEnd w:id="8"/>
            <w:r w:rsidRPr="00694DE9">
              <w:rPr>
                <w:rFonts w:ascii="仿宋" w:eastAsia="仿宋" w:hAnsi="仿宋" w:hint="eastAsia"/>
                <w:sz w:val="24"/>
              </w:rPr>
              <w:t>等要求</w:t>
            </w:r>
          </w:p>
        </w:tc>
        <w:tc>
          <w:tcPr>
            <w:tcW w:w="7174" w:type="dxa"/>
          </w:tcPr>
          <w:p w:rsidR="00F65977" w:rsidRPr="00694DE9" w:rsidRDefault="00F65977" w:rsidP="00FE65E5">
            <w:pPr>
              <w:numPr>
                <w:ilvl w:val="2"/>
                <w:numId w:val="0"/>
              </w:numPr>
              <w:tabs>
                <w:tab w:val="left" w:pos="0"/>
                <w:tab w:val="left" w:pos="720"/>
              </w:tabs>
              <w:adjustRightInd w:val="0"/>
              <w:snapToGrid w:val="0"/>
              <w:ind w:firstLineChars="200" w:firstLine="480"/>
              <w:outlineLvl w:val="2"/>
              <w:rPr>
                <w:rFonts w:ascii="仿宋" w:eastAsia="仿宋" w:hAnsi="仿宋"/>
                <w:bCs/>
                <w:color w:val="000000"/>
                <w:sz w:val="24"/>
              </w:rPr>
            </w:pPr>
            <w:bookmarkStart w:id="9" w:name="_Toc369596889"/>
            <w:bookmarkStart w:id="10" w:name="_Toc369782960"/>
            <w:r w:rsidRPr="00694DE9">
              <w:rPr>
                <w:rFonts w:ascii="仿宋" w:eastAsia="仿宋" w:hAnsi="仿宋"/>
                <w:bCs/>
                <w:color w:val="000000"/>
                <w:sz w:val="24"/>
              </w:rPr>
              <w:t>卖方须负责及时免费补足质保期内消耗的备品备件，该费用已含在设备价中。卖方应按照合同的规定（如价格清单等）向买方提供质保期满后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年内所必需的备品备件（含易损件/消耗性材料），且必须满足质保期满后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年内所需备品备件的要求，不足部分，卖方必须无条件的提供和补足。买方保留在竣工验收前调整采购质保期满后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年内所必需的备品备件、专用仪器仪表和工具的权力。</w:t>
            </w:r>
            <w:bookmarkEnd w:id="9"/>
            <w:bookmarkEnd w:id="10"/>
          </w:p>
          <w:p w:rsidR="00F65977" w:rsidRPr="00694DE9" w:rsidRDefault="00F65977" w:rsidP="00FE65E5">
            <w:pPr>
              <w:snapToGrid w:val="0"/>
              <w:spacing w:line="300" w:lineRule="exact"/>
              <w:ind w:firstLineChars="200" w:firstLine="480"/>
              <w:rPr>
                <w:rFonts w:ascii="仿宋" w:eastAsia="仿宋" w:hAnsi="仿宋" w:hint="eastAsia"/>
                <w:color w:val="FF0000"/>
                <w:sz w:val="24"/>
              </w:rPr>
            </w:pPr>
            <w:bookmarkStart w:id="11" w:name="_Toc369596893"/>
            <w:bookmarkStart w:id="12" w:name="_Toc369782964"/>
            <w:r w:rsidRPr="00694DE9">
              <w:rPr>
                <w:rFonts w:ascii="仿宋" w:eastAsia="仿宋" w:hAnsi="仿宋"/>
                <w:bCs/>
                <w:color w:val="000000"/>
                <w:sz w:val="24"/>
              </w:rPr>
              <w:t>买方有权对备品备件的数量进行调整，调整后单价仍按合同单价执行；同时买方有权</w:t>
            </w:r>
            <w:proofErr w:type="gramStart"/>
            <w:r w:rsidRPr="00694DE9">
              <w:rPr>
                <w:rFonts w:ascii="仿宋" w:eastAsia="仿宋" w:hAnsi="仿宋"/>
                <w:bCs/>
                <w:color w:val="000000"/>
                <w:sz w:val="24"/>
              </w:rPr>
              <w:t>选择仅</w:t>
            </w:r>
            <w:proofErr w:type="gramEnd"/>
            <w:r w:rsidRPr="00694DE9">
              <w:rPr>
                <w:rFonts w:ascii="仿宋" w:eastAsia="仿宋" w:hAnsi="仿宋"/>
                <w:bCs/>
                <w:color w:val="000000"/>
                <w:sz w:val="24"/>
              </w:rPr>
              <w:t>采购其中部分种类或数量的备品备件并据实支付。</w:t>
            </w:r>
            <w:bookmarkEnd w:id="11"/>
            <w:bookmarkEnd w:id="12"/>
          </w:p>
        </w:tc>
      </w:tr>
    </w:tbl>
    <w:p w:rsidR="00F65977" w:rsidRDefault="00F65977" w:rsidP="00F65977">
      <w:pPr>
        <w:snapToGrid w:val="0"/>
        <w:spacing w:beforeLines="50" w:before="156" w:afterLines="50" w:after="156"/>
        <w:ind w:left="238"/>
        <w:jc w:val="center"/>
        <w:rPr>
          <w:rFonts w:ascii="宋体" w:hAnsi="宋体" w:hint="eastAsia"/>
          <w:b/>
          <w:sz w:val="36"/>
          <w:szCs w:val="36"/>
        </w:rPr>
      </w:pPr>
    </w:p>
    <w:p w:rsidR="00E10DB3" w:rsidRPr="00F65977" w:rsidRDefault="00E10DB3">
      <w:bookmarkStart w:id="13" w:name="_GoBack"/>
      <w:bookmarkEnd w:id="13"/>
    </w:p>
    <w:sectPr w:rsidR="00E10DB3" w:rsidRPr="00F659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CB6"/>
    <w:multiLevelType w:val="hybridMultilevel"/>
    <w:tmpl w:val="85742F56"/>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85D7AA3"/>
    <w:multiLevelType w:val="hybridMultilevel"/>
    <w:tmpl w:val="29807354"/>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8777713"/>
    <w:multiLevelType w:val="hybridMultilevel"/>
    <w:tmpl w:val="AB5A42EA"/>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8B950F3"/>
    <w:multiLevelType w:val="hybridMultilevel"/>
    <w:tmpl w:val="8D4AFCA4"/>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8FA161B"/>
    <w:multiLevelType w:val="hybridMultilevel"/>
    <w:tmpl w:val="7402DA04"/>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CEC6295"/>
    <w:multiLevelType w:val="hybridMultilevel"/>
    <w:tmpl w:val="B30695E0"/>
    <w:lvl w:ilvl="0" w:tplc="B9AECE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5FA3EC5"/>
    <w:multiLevelType w:val="hybridMultilevel"/>
    <w:tmpl w:val="4DDA3D76"/>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2CF287D8">
      <w:start w:val="5"/>
      <w:numFmt w:val="bullet"/>
      <w:lvlText w:val="▲"/>
      <w:lvlJc w:val="left"/>
      <w:pPr>
        <w:ind w:left="780" w:hanging="360"/>
      </w:pPr>
      <w:rPr>
        <w:rFonts w:ascii="Times New Roman" w:eastAsia="仿宋" w:hAnsi="Times New Roman" w:cs="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D6F726F"/>
    <w:multiLevelType w:val="hybridMultilevel"/>
    <w:tmpl w:val="F8CA2176"/>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EA60AB6"/>
    <w:multiLevelType w:val="hybridMultilevel"/>
    <w:tmpl w:val="0E8C68C4"/>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F467327"/>
    <w:multiLevelType w:val="hybridMultilevel"/>
    <w:tmpl w:val="E07A66A6"/>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EEB253E"/>
    <w:multiLevelType w:val="hybridMultilevel"/>
    <w:tmpl w:val="CEB8FC16"/>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40311A4"/>
    <w:multiLevelType w:val="hybridMultilevel"/>
    <w:tmpl w:val="A9D6F532"/>
    <w:lvl w:ilvl="0" w:tplc="B936EEAA">
      <w:start w:val="1"/>
      <w:numFmt w:val="decimal"/>
      <w:lvlText w:val="%1、"/>
      <w:lvlJc w:val="left"/>
      <w:pPr>
        <w:ind w:left="360" w:hanging="36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A662B95"/>
    <w:multiLevelType w:val="hybridMultilevel"/>
    <w:tmpl w:val="42B0B660"/>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D454669"/>
    <w:multiLevelType w:val="hybridMultilevel"/>
    <w:tmpl w:val="B30695E0"/>
    <w:lvl w:ilvl="0" w:tplc="B9AECE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F1543A2"/>
    <w:multiLevelType w:val="hybridMultilevel"/>
    <w:tmpl w:val="37B80464"/>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59A6A07"/>
    <w:multiLevelType w:val="hybridMultilevel"/>
    <w:tmpl w:val="C10EED30"/>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9557929"/>
    <w:multiLevelType w:val="hybridMultilevel"/>
    <w:tmpl w:val="E8E064DE"/>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B3B6062"/>
    <w:multiLevelType w:val="hybridMultilevel"/>
    <w:tmpl w:val="CCCEB72C"/>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E055179"/>
    <w:multiLevelType w:val="hybridMultilevel"/>
    <w:tmpl w:val="B2E6BEDE"/>
    <w:lvl w:ilvl="0" w:tplc="04090011">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22B6F8F"/>
    <w:multiLevelType w:val="hybridMultilevel"/>
    <w:tmpl w:val="0CD0E512"/>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7064BDB"/>
    <w:multiLevelType w:val="hybridMultilevel"/>
    <w:tmpl w:val="93EA1A78"/>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FA5793A"/>
    <w:multiLevelType w:val="hybridMultilevel"/>
    <w:tmpl w:val="DF681B84"/>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18150D4"/>
    <w:multiLevelType w:val="hybridMultilevel"/>
    <w:tmpl w:val="4DE0012A"/>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BD4670E"/>
    <w:multiLevelType w:val="hybridMultilevel"/>
    <w:tmpl w:val="BA1C7232"/>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4042072"/>
    <w:multiLevelType w:val="hybridMultilevel"/>
    <w:tmpl w:val="F3F2251C"/>
    <w:lvl w:ilvl="0" w:tplc="B936EEAA">
      <w:start w:val="1"/>
      <w:numFmt w:val="decimal"/>
      <w:lvlText w:val="%1、"/>
      <w:lvlJc w:val="left"/>
      <w:pPr>
        <w:ind w:left="420" w:hanging="420"/>
      </w:pPr>
      <w:rPr>
        <w:rFonts w:hint="eastAsia"/>
        <w:snapToGrid w:val="0"/>
        <w:kern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744B2F3D"/>
    <w:multiLevelType w:val="multilevel"/>
    <w:tmpl w:val="ECC8436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DCF4FA3"/>
    <w:multiLevelType w:val="hybridMultilevel"/>
    <w:tmpl w:val="BDF6F994"/>
    <w:lvl w:ilvl="0" w:tplc="92E6EF12">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FE83B7D"/>
    <w:multiLevelType w:val="hybridMultilevel"/>
    <w:tmpl w:val="BC54646E"/>
    <w:lvl w:ilvl="0" w:tplc="92E6EF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4"/>
  </w:num>
  <w:num w:numId="3">
    <w:abstractNumId w:val="10"/>
  </w:num>
  <w:num w:numId="4">
    <w:abstractNumId w:val="5"/>
  </w:num>
  <w:num w:numId="5">
    <w:abstractNumId w:val="25"/>
  </w:num>
  <w:num w:numId="6">
    <w:abstractNumId w:val="9"/>
  </w:num>
  <w:num w:numId="7">
    <w:abstractNumId w:val="23"/>
  </w:num>
  <w:num w:numId="8">
    <w:abstractNumId w:val="16"/>
  </w:num>
  <w:num w:numId="9">
    <w:abstractNumId w:val="8"/>
  </w:num>
  <w:num w:numId="10">
    <w:abstractNumId w:val="27"/>
  </w:num>
  <w:num w:numId="11">
    <w:abstractNumId w:val="1"/>
  </w:num>
  <w:num w:numId="12">
    <w:abstractNumId w:val="22"/>
  </w:num>
  <w:num w:numId="13">
    <w:abstractNumId w:val="3"/>
  </w:num>
  <w:num w:numId="14">
    <w:abstractNumId w:val="24"/>
  </w:num>
  <w:num w:numId="15">
    <w:abstractNumId w:val="19"/>
  </w:num>
  <w:num w:numId="16">
    <w:abstractNumId w:val="21"/>
  </w:num>
  <w:num w:numId="17">
    <w:abstractNumId w:val="0"/>
  </w:num>
  <w:num w:numId="18">
    <w:abstractNumId w:val="12"/>
  </w:num>
  <w:num w:numId="19">
    <w:abstractNumId w:val="26"/>
  </w:num>
  <w:num w:numId="20">
    <w:abstractNumId w:val="2"/>
  </w:num>
  <w:num w:numId="21">
    <w:abstractNumId w:val="20"/>
  </w:num>
  <w:num w:numId="22">
    <w:abstractNumId w:val="17"/>
  </w:num>
  <w:num w:numId="23">
    <w:abstractNumId w:val="15"/>
  </w:num>
  <w:num w:numId="24">
    <w:abstractNumId w:val="13"/>
  </w:num>
  <w:num w:numId="25">
    <w:abstractNumId w:val="4"/>
  </w:num>
  <w:num w:numId="26">
    <w:abstractNumId w:val="6"/>
  </w:num>
  <w:num w:numId="27">
    <w:abstractNumId w:val="18"/>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977"/>
    <w:rsid w:val="00E10DB3"/>
    <w:rsid w:val="00F65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977"/>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F65977"/>
    <w:pPr>
      <w:spacing w:beforeLines="50" w:afterLines="50" w:line="400" w:lineRule="atLeast"/>
    </w:pPr>
    <w:rPr>
      <w:rFonts w:ascii="宋体" w:hAnsi="Courier New"/>
      <w:sz w:val="24"/>
    </w:rPr>
  </w:style>
  <w:style w:type="character" w:customStyle="1" w:styleId="Char">
    <w:name w:val="纯文本 Char"/>
    <w:basedOn w:val="a0"/>
    <w:uiPriority w:val="99"/>
    <w:semiHidden/>
    <w:rsid w:val="00F65977"/>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F65977"/>
    <w:rPr>
      <w:rFonts w:ascii="宋体" w:eastAsia="宋体" w:hAnsi="Courier New" w:cs="Times New Roman"/>
      <w:sz w:val="24"/>
      <w:szCs w:val="24"/>
    </w:rPr>
  </w:style>
  <w:style w:type="paragraph" w:styleId="a4">
    <w:name w:val="List Paragraph"/>
    <w:basedOn w:val="a"/>
    <w:link w:val="Char0"/>
    <w:uiPriority w:val="34"/>
    <w:qFormat/>
    <w:rsid w:val="00F65977"/>
    <w:pPr>
      <w:ind w:firstLineChars="200" w:firstLine="420"/>
    </w:pPr>
    <w:rPr>
      <w:rFonts w:ascii="Calibri" w:hAnsi="Calibri" w:cs="Calibri"/>
      <w:sz w:val="21"/>
      <w:szCs w:val="21"/>
    </w:rPr>
  </w:style>
  <w:style w:type="character" w:customStyle="1" w:styleId="Char0">
    <w:name w:val="列出段落 Char"/>
    <w:link w:val="a4"/>
    <w:uiPriority w:val="34"/>
    <w:locked/>
    <w:rsid w:val="00F65977"/>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977"/>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F65977"/>
    <w:pPr>
      <w:spacing w:beforeLines="50" w:afterLines="50" w:line="400" w:lineRule="atLeast"/>
    </w:pPr>
    <w:rPr>
      <w:rFonts w:ascii="宋体" w:hAnsi="Courier New"/>
      <w:sz w:val="24"/>
    </w:rPr>
  </w:style>
  <w:style w:type="character" w:customStyle="1" w:styleId="Char">
    <w:name w:val="纯文本 Char"/>
    <w:basedOn w:val="a0"/>
    <w:uiPriority w:val="99"/>
    <w:semiHidden/>
    <w:rsid w:val="00F65977"/>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F65977"/>
    <w:rPr>
      <w:rFonts w:ascii="宋体" w:eastAsia="宋体" w:hAnsi="Courier New" w:cs="Times New Roman"/>
      <w:sz w:val="24"/>
      <w:szCs w:val="24"/>
    </w:rPr>
  </w:style>
  <w:style w:type="paragraph" w:styleId="a4">
    <w:name w:val="List Paragraph"/>
    <w:basedOn w:val="a"/>
    <w:link w:val="Char0"/>
    <w:uiPriority w:val="34"/>
    <w:qFormat/>
    <w:rsid w:val="00F65977"/>
    <w:pPr>
      <w:ind w:firstLineChars="200" w:firstLine="420"/>
    </w:pPr>
    <w:rPr>
      <w:rFonts w:ascii="Calibri" w:hAnsi="Calibri" w:cs="Calibri"/>
      <w:sz w:val="21"/>
      <w:szCs w:val="21"/>
    </w:rPr>
  </w:style>
  <w:style w:type="character" w:customStyle="1" w:styleId="Char0">
    <w:name w:val="列出段落 Char"/>
    <w:link w:val="a4"/>
    <w:uiPriority w:val="34"/>
    <w:locked/>
    <w:rsid w:val="00F65977"/>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1087</Words>
  <Characters>6201</Characters>
  <Application>Microsoft Office Word</Application>
  <DocSecurity>0</DocSecurity>
  <Lines>51</Lines>
  <Paragraphs>14</Paragraphs>
  <ScaleCrop>false</ScaleCrop>
  <Company/>
  <LinksUpToDate>false</LinksUpToDate>
  <CharactersWithSpaces>7274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2018-06-25T06:35:00Z</dcterms:created>
  <dcterms:modified xsi:type="dcterms:W3CDTF">2018-06-25T06:36:00Z</dcterms:modified>
</cp:coreProperties>
</file>