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79A0" w:rsidRPr="005E4BB2" w:rsidRDefault="00D679A0" w:rsidP="00D679A0">
      <w:pPr>
        <w:pStyle w:val="a3"/>
        <w:snapToGrid w:val="0"/>
        <w:spacing w:beforeLines="0" w:afterLines="0" w:line="240" w:lineRule="auto"/>
        <w:outlineLvl w:val="0"/>
        <w:rPr>
          <w:rFonts w:ascii="仿宋" w:eastAsia="仿宋" w:hAnsi="仿宋"/>
          <w:b/>
          <w:sz w:val="28"/>
          <w:szCs w:val="28"/>
        </w:rPr>
      </w:pPr>
      <w:r w:rsidRPr="005E4BB2">
        <w:rPr>
          <w:rFonts w:ascii="仿宋" w:eastAsia="仿宋" w:hAnsi="仿宋"/>
          <w:b/>
          <w:sz w:val="28"/>
          <w:szCs w:val="28"/>
        </w:rPr>
        <w:t>编号：</w:t>
      </w:r>
      <w:r w:rsidRPr="005E4BB2">
        <w:rPr>
          <w:rFonts w:ascii="仿宋" w:eastAsia="仿宋" w:hAnsi="仿宋"/>
          <w:b/>
          <w:sz w:val="28"/>
          <w:szCs w:val="28"/>
          <w:u w:val="single"/>
        </w:rPr>
        <w:t xml:space="preserve"> </w:t>
      </w:r>
      <w:r>
        <w:rPr>
          <w:rFonts w:ascii="仿宋" w:eastAsia="仿宋" w:hAnsi="仿宋"/>
          <w:b/>
          <w:sz w:val="28"/>
          <w:szCs w:val="28"/>
          <w:u w:val="single"/>
        </w:rPr>
        <w:t>ZB2018106</w:t>
      </w:r>
    </w:p>
    <w:p w:rsidR="00D679A0" w:rsidRPr="005E4BB2" w:rsidRDefault="00D679A0" w:rsidP="00D679A0">
      <w:pPr>
        <w:pStyle w:val="a3"/>
        <w:snapToGrid w:val="0"/>
        <w:spacing w:beforeLines="0" w:afterLines="0" w:line="240" w:lineRule="auto"/>
        <w:outlineLvl w:val="0"/>
        <w:rPr>
          <w:rFonts w:ascii="仿宋" w:eastAsia="仿宋" w:hAnsi="仿宋" w:cs="Arial"/>
          <w:b/>
          <w:bCs/>
          <w:sz w:val="28"/>
          <w:szCs w:val="28"/>
        </w:rPr>
      </w:pPr>
      <w:r w:rsidRPr="005E4BB2">
        <w:rPr>
          <w:rFonts w:ascii="仿宋" w:eastAsia="仿宋" w:hAnsi="仿宋"/>
          <w:sz w:val="28"/>
          <w:szCs w:val="28"/>
        </w:rPr>
        <w:t>采购单位名称：</w:t>
      </w:r>
      <w:r w:rsidRPr="005E4BB2">
        <w:rPr>
          <w:rFonts w:ascii="仿宋" w:eastAsia="仿宋" w:hAnsi="仿宋" w:cs="Arial"/>
          <w:b/>
          <w:bCs/>
          <w:sz w:val="28"/>
          <w:szCs w:val="28"/>
          <w:u w:val="single"/>
        </w:rPr>
        <w:t>浙江师范大学</w:t>
      </w:r>
    </w:p>
    <w:p w:rsidR="00D679A0" w:rsidRPr="005E4BB2" w:rsidRDefault="00D679A0" w:rsidP="00D679A0">
      <w:pPr>
        <w:pStyle w:val="a3"/>
        <w:snapToGrid w:val="0"/>
        <w:spacing w:before="156" w:after="156" w:line="300" w:lineRule="exact"/>
        <w:outlineLvl w:val="0"/>
        <w:rPr>
          <w:rFonts w:ascii="仿宋" w:eastAsia="仿宋" w:hAnsi="仿宋"/>
          <w:b/>
          <w:sz w:val="28"/>
          <w:szCs w:val="28"/>
        </w:rPr>
      </w:pPr>
      <w:r w:rsidRPr="005E4BB2">
        <w:rPr>
          <w:rFonts w:ascii="仿宋" w:eastAsia="仿宋" w:hAnsi="仿宋"/>
          <w:b/>
          <w:sz w:val="28"/>
          <w:szCs w:val="28"/>
        </w:rPr>
        <w:t>一、项目要求</w:t>
      </w:r>
    </w:p>
    <w:tbl>
      <w:tblPr>
        <w:tblW w:w="8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91"/>
        <w:gridCol w:w="7174"/>
      </w:tblGrid>
      <w:tr w:rsidR="00D679A0" w:rsidRPr="005E4BB2" w:rsidTr="00566F21">
        <w:tblPrEx>
          <w:tblCellMar>
            <w:top w:w="0" w:type="dxa"/>
            <w:bottom w:w="0" w:type="dxa"/>
          </w:tblCellMar>
        </w:tblPrEx>
        <w:trPr>
          <w:trHeight w:val="609"/>
        </w:trPr>
        <w:tc>
          <w:tcPr>
            <w:tcW w:w="1591" w:type="dxa"/>
            <w:vAlign w:val="center"/>
          </w:tcPr>
          <w:p w:rsidR="00D679A0" w:rsidRPr="005E4BB2" w:rsidRDefault="00D679A0" w:rsidP="00D679A0">
            <w:pPr>
              <w:pStyle w:val="a3"/>
              <w:snapToGrid w:val="0"/>
              <w:spacing w:before="156" w:after="156" w:line="300" w:lineRule="exact"/>
              <w:jc w:val="center"/>
              <w:outlineLvl w:val="0"/>
              <w:rPr>
                <w:rFonts w:ascii="仿宋" w:eastAsia="仿宋" w:hAnsi="仿宋"/>
              </w:rPr>
            </w:pPr>
            <w:r w:rsidRPr="005E4BB2">
              <w:rPr>
                <w:rFonts w:ascii="仿宋" w:eastAsia="仿宋" w:hAnsi="仿宋"/>
              </w:rPr>
              <w:t>项目名称</w:t>
            </w:r>
          </w:p>
        </w:tc>
        <w:tc>
          <w:tcPr>
            <w:tcW w:w="7174" w:type="dxa"/>
            <w:vAlign w:val="center"/>
          </w:tcPr>
          <w:p w:rsidR="00D679A0" w:rsidRPr="002C7ABF" w:rsidRDefault="00D679A0" w:rsidP="00D679A0">
            <w:pPr>
              <w:pStyle w:val="a3"/>
              <w:snapToGrid w:val="0"/>
              <w:spacing w:before="156" w:after="156" w:line="300" w:lineRule="exact"/>
              <w:jc w:val="center"/>
              <w:outlineLvl w:val="0"/>
              <w:rPr>
                <w:rFonts w:ascii="仿宋" w:eastAsia="仿宋" w:hAnsi="仿宋"/>
              </w:rPr>
            </w:pPr>
            <w:r w:rsidRPr="002C7ABF">
              <w:rPr>
                <w:rFonts w:ascii="仿宋" w:eastAsia="仿宋" w:hAnsi="仿宋"/>
              </w:rPr>
              <w:t>视觉实验实</w:t>
            </w:r>
            <w:proofErr w:type="gramStart"/>
            <w:r w:rsidRPr="002C7ABF">
              <w:rPr>
                <w:rFonts w:ascii="仿宋" w:eastAsia="仿宋" w:hAnsi="仿宋"/>
              </w:rPr>
              <w:t>训设备</w:t>
            </w:r>
            <w:proofErr w:type="gramEnd"/>
          </w:p>
        </w:tc>
      </w:tr>
      <w:tr w:rsidR="00D679A0" w:rsidRPr="005E4BB2" w:rsidTr="00566F21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1591" w:type="dxa"/>
            <w:vAlign w:val="center"/>
          </w:tcPr>
          <w:p w:rsidR="00D679A0" w:rsidRPr="005E4BB2" w:rsidRDefault="00D679A0" w:rsidP="00D679A0">
            <w:pPr>
              <w:pStyle w:val="a3"/>
              <w:snapToGrid w:val="0"/>
              <w:spacing w:before="156" w:after="156" w:line="300" w:lineRule="exact"/>
              <w:jc w:val="center"/>
              <w:outlineLvl w:val="0"/>
              <w:rPr>
                <w:rFonts w:ascii="仿宋" w:eastAsia="仿宋" w:hAnsi="仿宋"/>
              </w:rPr>
            </w:pPr>
            <w:r w:rsidRPr="005E4BB2">
              <w:rPr>
                <w:rFonts w:ascii="仿宋" w:eastAsia="仿宋" w:hAnsi="仿宋"/>
              </w:rPr>
              <w:t>采购内容</w:t>
            </w:r>
          </w:p>
        </w:tc>
        <w:tc>
          <w:tcPr>
            <w:tcW w:w="7174" w:type="dxa"/>
            <w:vAlign w:val="center"/>
          </w:tcPr>
          <w:p w:rsidR="00D679A0" w:rsidRPr="002C7ABF" w:rsidRDefault="00D679A0" w:rsidP="00566F21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 w:rsidRPr="002C7ABF">
              <w:rPr>
                <w:rFonts w:ascii="仿宋" w:eastAsia="仿宋" w:hAnsi="仿宋"/>
                <w:sz w:val="24"/>
              </w:rPr>
              <w:t>详见设备清单</w:t>
            </w:r>
          </w:p>
        </w:tc>
      </w:tr>
      <w:tr w:rsidR="00D679A0" w:rsidRPr="005E4BB2" w:rsidTr="00566F21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1591" w:type="dxa"/>
            <w:vAlign w:val="center"/>
          </w:tcPr>
          <w:p w:rsidR="00D679A0" w:rsidRPr="005E4BB2" w:rsidRDefault="00D679A0" w:rsidP="00D679A0">
            <w:pPr>
              <w:pStyle w:val="a3"/>
              <w:snapToGrid w:val="0"/>
              <w:spacing w:before="156" w:after="156" w:line="300" w:lineRule="exact"/>
              <w:jc w:val="center"/>
              <w:outlineLvl w:val="0"/>
              <w:rPr>
                <w:rFonts w:ascii="仿宋" w:eastAsia="仿宋" w:hAnsi="仿宋"/>
              </w:rPr>
            </w:pPr>
            <w:r w:rsidRPr="005E4BB2">
              <w:rPr>
                <w:rFonts w:ascii="仿宋" w:eastAsia="仿宋" w:hAnsi="仿宋"/>
              </w:rPr>
              <w:t>单位及数量</w:t>
            </w:r>
          </w:p>
        </w:tc>
        <w:tc>
          <w:tcPr>
            <w:tcW w:w="7174" w:type="dxa"/>
            <w:vAlign w:val="center"/>
          </w:tcPr>
          <w:p w:rsidR="00D679A0" w:rsidRPr="002C7ABF" w:rsidRDefault="00D679A0" w:rsidP="00566F21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 w:rsidRPr="002C7ABF">
              <w:rPr>
                <w:rFonts w:ascii="仿宋" w:eastAsia="仿宋" w:hAnsi="仿宋"/>
                <w:sz w:val="24"/>
              </w:rPr>
              <w:t>详见设备清单</w:t>
            </w:r>
          </w:p>
        </w:tc>
      </w:tr>
      <w:tr w:rsidR="00D679A0" w:rsidRPr="005E4BB2" w:rsidTr="00566F21">
        <w:tblPrEx>
          <w:tblCellMar>
            <w:top w:w="0" w:type="dxa"/>
            <w:bottom w:w="0" w:type="dxa"/>
          </w:tblCellMar>
        </w:tblPrEx>
        <w:trPr>
          <w:trHeight w:val="658"/>
        </w:trPr>
        <w:tc>
          <w:tcPr>
            <w:tcW w:w="1591" w:type="dxa"/>
            <w:vAlign w:val="center"/>
          </w:tcPr>
          <w:p w:rsidR="00D679A0" w:rsidRPr="005E4BB2" w:rsidRDefault="00D679A0" w:rsidP="00D679A0">
            <w:pPr>
              <w:pStyle w:val="a3"/>
              <w:snapToGrid w:val="0"/>
              <w:spacing w:before="156" w:after="156" w:line="300" w:lineRule="exact"/>
              <w:jc w:val="center"/>
              <w:outlineLvl w:val="0"/>
              <w:rPr>
                <w:rFonts w:ascii="仿宋" w:eastAsia="仿宋" w:hAnsi="仿宋"/>
              </w:rPr>
            </w:pPr>
            <w:r w:rsidRPr="005E4BB2">
              <w:rPr>
                <w:rFonts w:ascii="仿宋" w:eastAsia="仿宋" w:hAnsi="仿宋"/>
              </w:rPr>
              <w:t>主要功能及用途</w:t>
            </w:r>
          </w:p>
        </w:tc>
        <w:tc>
          <w:tcPr>
            <w:tcW w:w="7174" w:type="dxa"/>
            <w:vAlign w:val="center"/>
          </w:tcPr>
          <w:p w:rsidR="00D679A0" w:rsidRPr="002C7ABF" w:rsidRDefault="00D679A0" w:rsidP="00566F21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 w:rsidRPr="002C7ABF">
              <w:rPr>
                <w:rFonts w:ascii="仿宋" w:eastAsia="仿宋" w:hAnsi="仿宋" w:hint="eastAsia"/>
                <w:sz w:val="24"/>
              </w:rPr>
              <w:t>可进行高精度的视觉测量技术的学习与研究，支撑智能制造系统中视觉检测技术的开发与研究。</w:t>
            </w:r>
          </w:p>
        </w:tc>
      </w:tr>
      <w:tr w:rsidR="00D679A0" w:rsidRPr="005E4BB2" w:rsidTr="00566F21">
        <w:tblPrEx>
          <w:tblCellMar>
            <w:top w:w="0" w:type="dxa"/>
            <w:bottom w:w="0" w:type="dxa"/>
          </w:tblCellMar>
        </w:tblPrEx>
        <w:trPr>
          <w:trHeight w:val="624"/>
        </w:trPr>
        <w:tc>
          <w:tcPr>
            <w:tcW w:w="1591" w:type="dxa"/>
            <w:vAlign w:val="center"/>
          </w:tcPr>
          <w:p w:rsidR="00D679A0" w:rsidRPr="005E4BB2" w:rsidRDefault="00D679A0" w:rsidP="00D679A0">
            <w:pPr>
              <w:pStyle w:val="a3"/>
              <w:snapToGrid w:val="0"/>
              <w:spacing w:before="156" w:after="156" w:line="300" w:lineRule="exact"/>
              <w:jc w:val="center"/>
              <w:outlineLvl w:val="0"/>
              <w:rPr>
                <w:rFonts w:ascii="仿宋" w:eastAsia="仿宋" w:hAnsi="仿宋"/>
              </w:rPr>
            </w:pPr>
            <w:r w:rsidRPr="005E4BB2">
              <w:rPr>
                <w:rFonts w:ascii="仿宋" w:eastAsia="仿宋" w:hAnsi="仿宋"/>
              </w:rPr>
              <w:t>产地要求（货物采购必备）</w:t>
            </w:r>
          </w:p>
        </w:tc>
        <w:tc>
          <w:tcPr>
            <w:tcW w:w="7174" w:type="dxa"/>
            <w:vAlign w:val="center"/>
          </w:tcPr>
          <w:p w:rsidR="00D679A0" w:rsidRPr="002C7ABF" w:rsidRDefault="00D679A0" w:rsidP="00566F21">
            <w:pPr>
              <w:spacing w:line="300" w:lineRule="exact"/>
              <w:jc w:val="center"/>
              <w:rPr>
                <w:rFonts w:ascii="仿宋" w:eastAsia="仿宋" w:hAnsi="仿宋"/>
                <w:sz w:val="24"/>
              </w:rPr>
            </w:pPr>
            <w:r w:rsidRPr="002C7ABF">
              <w:rPr>
                <w:rFonts w:ascii="仿宋" w:eastAsia="仿宋" w:hAnsi="仿宋"/>
                <w:sz w:val="24"/>
              </w:rPr>
              <w:t>本项目采购货物须为中华人民共和国境内生产（不含港澳台地区）；</w:t>
            </w:r>
          </w:p>
        </w:tc>
      </w:tr>
    </w:tbl>
    <w:p w:rsidR="00D679A0" w:rsidRDefault="00D679A0" w:rsidP="00D679A0">
      <w:pPr>
        <w:pStyle w:val="a3"/>
        <w:adjustRightInd w:val="0"/>
        <w:snapToGrid w:val="0"/>
        <w:spacing w:beforeLines="0" w:afterLines="0" w:line="240" w:lineRule="auto"/>
        <w:outlineLvl w:val="0"/>
        <w:rPr>
          <w:rFonts w:ascii="仿宋" w:eastAsia="仿宋" w:hAnsi="仿宋"/>
          <w:b/>
          <w:sz w:val="28"/>
          <w:szCs w:val="28"/>
        </w:rPr>
      </w:pPr>
    </w:p>
    <w:p w:rsidR="00D679A0" w:rsidRPr="005E4BB2" w:rsidRDefault="00D679A0" w:rsidP="00D679A0">
      <w:pPr>
        <w:pStyle w:val="a3"/>
        <w:adjustRightInd w:val="0"/>
        <w:snapToGrid w:val="0"/>
        <w:spacing w:beforeLines="0" w:afterLines="0" w:line="240" w:lineRule="auto"/>
        <w:outlineLvl w:val="0"/>
        <w:rPr>
          <w:rFonts w:ascii="仿宋" w:eastAsia="仿宋" w:hAnsi="仿宋"/>
          <w:b/>
          <w:sz w:val="28"/>
          <w:szCs w:val="28"/>
        </w:rPr>
      </w:pPr>
      <w:r w:rsidRPr="005E4BB2">
        <w:rPr>
          <w:rFonts w:ascii="仿宋" w:eastAsia="仿宋" w:hAnsi="仿宋"/>
          <w:b/>
          <w:sz w:val="28"/>
          <w:szCs w:val="28"/>
        </w:rPr>
        <w:t>二、设备清单</w:t>
      </w:r>
    </w:p>
    <w:tbl>
      <w:tblPr>
        <w:tblW w:w="87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7"/>
        <w:gridCol w:w="4253"/>
        <w:gridCol w:w="850"/>
        <w:gridCol w:w="1094"/>
        <w:gridCol w:w="1754"/>
      </w:tblGrid>
      <w:tr w:rsidR="00D679A0" w:rsidRPr="002C7ABF" w:rsidTr="00566F21">
        <w:trPr>
          <w:trHeight w:val="567"/>
        </w:trPr>
        <w:tc>
          <w:tcPr>
            <w:tcW w:w="817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序号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设备名称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单位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数量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备注</w:t>
            </w:r>
          </w:p>
        </w:tc>
      </w:tr>
      <w:tr w:rsidR="00D679A0" w:rsidRPr="002C7ABF" w:rsidTr="00566F21">
        <w:trPr>
          <w:trHeight w:val="582"/>
        </w:trPr>
        <w:tc>
          <w:tcPr>
            <w:tcW w:w="817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proofErr w:type="gramStart"/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隔光柜</w:t>
            </w:r>
            <w:proofErr w:type="gramEnd"/>
          </w:p>
        </w:tc>
        <w:tc>
          <w:tcPr>
            <w:tcW w:w="850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台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</w:tr>
      <w:tr w:rsidR="00D679A0" w:rsidRPr="002C7ABF" w:rsidTr="00566F21">
        <w:trPr>
          <w:trHeight w:val="582"/>
        </w:trPr>
        <w:tc>
          <w:tcPr>
            <w:tcW w:w="817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数控旋转运动实验台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套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</w:tr>
      <w:tr w:rsidR="00D679A0" w:rsidRPr="002C7ABF" w:rsidTr="00566F21">
        <w:trPr>
          <w:trHeight w:val="582"/>
        </w:trPr>
        <w:tc>
          <w:tcPr>
            <w:tcW w:w="817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数控平移运动实验台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套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</w:tr>
      <w:tr w:rsidR="00D679A0" w:rsidRPr="002C7ABF" w:rsidTr="00566F21">
        <w:trPr>
          <w:trHeight w:val="582"/>
        </w:trPr>
        <w:tc>
          <w:tcPr>
            <w:tcW w:w="817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相机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套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</w:tr>
      <w:tr w:rsidR="00D679A0" w:rsidRPr="002C7ABF" w:rsidTr="00566F21">
        <w:trPr>
          <w:trHeight w:val="582"/>
        </w:trPr>
        <w:tc>
          <w:tcPr>
            <w:tcW w:w="817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镜头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套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</w:tr>
      <w:tr w:rsidR="00D679A0" w:rsidRPr="002C7ABF" w:rsidTr="00566F21">
        <w:trPr>
          <w:trHeight w:val="582"/>
        </w:trPr>
        <w:tc>
          <w:tcPr>
            <w:tcW w:w="817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光源及控制器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套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</w:tr>
      <w:tr w:rsidR="00D679A0" w:rsidRPr="002C7ABF" w:rsidTr="00566F21">
        <w:trPr>
          <w:trHeight w:val="582"/>
        </w:trPr>
        <w:tc>
          <w:tcPr>
            <w:tcW w:w="817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网络交换机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台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</w:tr>
      <w:tr w:rsidR="00D679A0" w:rsidRPr="002C7ABF" w:rsidTr="00566F21">
        <w:trPr>
          <w:trHeight w:val="582"/>
        </w:trPr>
        <w:tc>
          <w:tcPr>
            <w:tcW w:w="817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多功能混合式视觉检测设备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套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核心设备</w:t>
            </w:r>
          </w:p>
        </w:tc>
      </w:tr>
      <w:tr w:rsidR="00D679A0" w:rsidRPr="002C7ABF" w:rsidTr="00566F21">
        <w:trPr>
          <w:trHeight w:val="582"/>
        </w:trPr>
        <w:tc>
          <w:tcPr>
            <w:tcW w:w="817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高速动态多目视觉检测设备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套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核心设备</w:t>
            </w:r>
          </w:p>
        </w:tc>
      </w:tr>
      <w:tr w:rsidR="00D679A0" w:rsidRPr="002C7ABF" w:rsidTr="00566F21">
        <w:trPr>
          <w:trHeight w:val="582"/>
        </w:trPr>
        <w:tc>
          <w:tcPr>
            <w:tcW w:w="817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1</w:t>
            </w: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EPSON-SCARA机器人视觉系统集成设备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套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</w:tr>
      <w:tr w:rsidR="00D679A0" w:rsidRPr="002C7ABF" w:rsidTr="00566F21">
        <w:trPr>
          <w:trHeight w:val="582"/>
        </w:trPr>
        <w:tc>
          <w:tcPr>
            <w:tcW w:w="817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1</w:t>
            </w: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Fanuc-Delta机器人视觉系统集成设备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套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</w:tr>
      <w:tr w:rsidR="00D679A0" w:rsidRPr="002C7ABF" w:rsidTr="00566F21">
        <w:trPr>
          <w:trHeight w:val="582"/>
        </w:trPr>
        <w:tc>
          <w:tcPr>
            <w:tcW w:w="817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1</w:t>
            </w: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ABB机器人视觉集成设备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套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</w:tr>
      <w:tr w:rsidR="00D679A0" w:rsidRPr="002C7ABF" w:rsidTr="00566F21">
        <w:trPr>
          <w:trHeight w:val="582"/>
        </w:trPr>
        <w:tc>
          <w:tcPr>
            <w:tcW w:w="817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lastRenderedPageBreak/>
              <w:t>1</w:t>
            </w: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机器视觉工作站设备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台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38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</w:tr>
      <w:tr w:rsidR="00D679A0" w:rsidRPr="002C7ABF" w:rsidTr="00566F21">
        <w:trPr>
          <w:trHeight w:val="582"/>
        </w:trPr>
        <w:tc>
          <w:tcPr>
            <w:tcW w:w="817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1</w:t>
            </w: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视觉深度学习计算设备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台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核心设备</w:t>
            </w:r>
          </w:p>
        </w:tc>
      </w:tr>
      <w:tr w:rsidR="00D679A0" w:rsidRPr="002C7ABF" w:rsidTr="00566F21">
        <w:trPr>
          <w:trHeight w:val="582"/>
        </w:trPr>
        <w:tc>
          <w:tcPr>
            <w:tcW w:w="817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1</w:t>
            </w: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台式计算机设备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台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10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</w:tr>
      <w:tr w:rsidR="00D679A0" w:rsidRPr="002C7ABF" w:rsidTr="00566F21">
        <w:trPr>
          <w:trHeight w:val="582"/>
        </w:trPr>
        <w:tc>
          <w:tcPr>
            <w:tcW w:w="817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1</w:t>
            </w: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激光打印机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台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</w:p>
        </w:tc>
      </w:tr>
      <w:tr w:rsidR="00D679A0" w:rsidRPr="002C7ABF" w:rsidTr="00566F21">
        <w:trPr>
          <w:trHeight w:val="582"/>
        </w:trPr>
        <w:tc>
          <w:tcPr>
            <w:tcW w:w="817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1</w:t>
            </w: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7型办公桌配右</w:t>
            </w: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侧柜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张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ind w:left="1540" w:hanging="420"/>
              <w:jc w:val="center"/>
              <w:outlineLvl w:val="0"/>
              <w:rPr>
                <w:rFonts w:ascii="仿宋" w:eastAsia="仿宋" w:hAnsi="仿宋"/>
              </w:rPr>
            </w:pPr>
          </w:p>
        </w:tc>
      </w:tr>
      <w:tr w:rsidR="00D679A0" w:rsidRPr="002C7ABF" w:rsidTr="00566F21">
        <w:trPr>
          <w:trHeight w:val="582"/>
        </w:trPr>
        <w:tc>
          <w:tcPr>
            <w:tcW w:w="817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/>
                <w:b/>
                <w:bCs/>
                <w:sz w:val="18"/>
                <w:szCs w:val="18"/>
              </w:rPr>
              <w:t>1</w:t>
            </w: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电脑桌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张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ind w:left="1540" w:hanging="420"/>
              <w:jc w:val="center"/>
              <w:outlineLvl w:val="0"/>
              <w:rPr>
                <w:rFonts w:ascii="仿宋" w:eastAsia="仿宋" w:hAnsi="仿宋"/>
              </w:rPr>
            </w:pPr>
          </w:p>
        </w:tc>
      </w:tr>
      <w:tr w:rsidR="00D679A0" w:rsidRPr="002C7ABF" w:rsidTr="00566F21">
        <w:trPr>
          <w:trHeight w:val="582"/>
        </w:trPr>
        <w:tc>
          <w:tcPr>
            <w:tcW w:w="817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19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电脑椅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张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25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ind w:left="1540" w:hanging="420"/>
              <w:jc w:val="center"/>
              <w:outlineLvl w:val="0"/>
              <w:rPr>
                <w:rFonts w:ascii="仿宋" w:eastAsia="仿宋" w:hAnsi="仿宋"/>
              </w:rPr>
            </w:pPr>
          </w:p>
        </w:tc>
      </w:tr>
      <w:tr w:rsidR="00D679A0" w:rsidRPr="002C7ABF" w:rsidTr="00566F21">
        <w:trPr>
          <w:trHeight w:val="582"/>
        </w:trPr>
        <w:tc>
          <w:tcPr>
            <w:tcW w:w="817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20</w:t>
            </w:r>
          </w:p>
        </w:tc>
        <w:tc>
          <w:tcPr>
            <w:tcW w:w="4253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视觉部件存放柜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只</w:t>
            </w:r>
          </w:p>
        </w:tc>
        <w:tc>
          <w:tcPr>
            <w:tcW w:w="109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754" w:type="dxa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ind w:left="1540" w:hanging="420"/>
              <w:jc w:val="center"/>
              <w:outlineLvl w:val="0"/>
              <w:rPr>
                <w:rFonts w:ascii="仿宋" w:eastAsia="仿宋" w:hAnsi="仿宋"/>
              </w:rPr>
            </w:pPr>
          </w:p>
        </w:tc>
      </w:tr>
    </w:tbl>
    <w:p w:rsidR="00D679A0" w:rsidRPr="002C7ABF" w:rsidRDefault="00D679A0" w:rsidP="00D679A0">
      <w:pPr>
        <w:pStyle w:val="a3"/>
        <w:adjustRightInd w:val="0"/>
        <w:snapToGrid w:val="0"/>
        <w:spacing w:beforeLines="0" w:afterLines="0" w:line="240" w:lineRule="auto"/>
        <w:outlineLvl w:val="0"/>
        <w:rPr>
          <w:rFonts w:ascii="仿宋" w:eastAsia="仿宋" w:hAnsi="仿宋"/>
          <w:b/>
          <w:sz w:val="28"/>
          <w:szCs w:val="28"/>
        </w:rPr>
      </w:pPr>
    </w:p>
    <w:p w:rsidR="00D679A0" w:rsidRPr="005E4BB2" w:rsidRDefault="00D679A0" w:rsidP="00D679A0">
      <w:pPr>
        <w:pStyle w:val="a3"/>
        <w:adjustRightInd w:val="0"/>
        <w:snapToGrid w:val="0"/>
        <w:spacing w:beforeLines="0" w:afterLines="0" w:line="240" w:lineRule="auto"/>
        <w:outlineLvl w:val="0"/>
        <w:rPr>
          <w:rFonts w:ascii="仿宋" w:eastAsia="仿宋" w:hAnsi="仿宋"/>
          <w:b/>
          <w:sz w:val="28"/>
          <w:szCs w:val="28"/>
        </w:rPr>
      </w:pPr>
      <w:r w:rsidRPr="005E4BB2">
        <w:rPr>
          <w:rFonts w:ascii="仿宋" w:eastAsia="仿宋" w:hAnsi="仿宋"/>
          <w:b/>
          <w:sz w:val="28"/>
          <w:szCs w:val="28"/>
        </w:rPr>
        <w:t>三、技术需求表</w:t>
      </w:r>
    </w:p>
    <w:tbl>
      <w:tblPr>
        <w:tblW w:w="513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3"/>
        <w:gridCol w:w="1653"/>
        <w:gridCol w:w="6208"/>
      </w:tblGrid>
      <w:tr w:rsidR="00D679A0" w:rsidRPr="002C7ABF" w:rsidTr="00566F21">
        <w:tc>
          <w:tcPr>
            <w:tcW w:w="50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center"/>
              <w:outlineLvl w:val="0"/>
              <w:rPr>
                <w:rFonts w:ascii="仿宋" w:eastAsia="仿宋" w:hAnsi="仿宋"/>
              </w:rPr>
            </w:pPr>
            <w:r w:rsidRPr="002C7ABF">
              <w:rPr>
                <w:rFonts w:ascii="仿宋" w:eastAsia="仿宋" w:hAnsi="仿宋"/>
              </w:rPr>
              <w:t>序号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center"/>
              <w:outlineLvl w:val="0"/>
              <w:rPr>
                <w:rFonts w:ascii="仿宋" w:eastAsia="仿宋" w:hAnsi="仿宋"/>
              </w:rPr>
            </w:pPr>
            <w:r w:rsidRPr="002C7ABF">
              <w:rPr>
                <w:rFonts w:ascii="仿宋" w:eastAsia="仿宋" w:hAnsi="仿宋"/>
              </w:rPr>
              <w:t>设备名称</w:t>
            </w:r>
          </w:p>
        </w:tc>
        <w:tc>
          <w:tcPr>
            <w:tcW w:w="3551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center"/>
              <w:outlineLvl w:val="0"/>
              <w:rPr>
                <w:rFonts w:ascii="仿宋" w:eastAsia="仿宋" w:hAnsi="仿宋"/>
              </w:rPr>
            </w:pPr>
            <w:r w:rsidRPr="002C7ABF">
              <w:rPr>
                <w:rFonts w:ascii="仿宋" w:eastAsia="仿宋" w:hAnsi="仿宋"/>
              </w:rPr>
              <w:t>功能及技术参数要求</w:t>
            </w:r>
          </w:p>
        </w:tc>
      </w:tr>
      <w:tr w:rsidR="00D679A0" w:rsidRPr="002C7ABF" w:rsidTr="00566F21">
        <w:tc>
          <w:tcPr>
            <w:tcW w:w="50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center"/>
              <w:outlineLvl w:val="0"/>
              <w:rPr>
                <w:rFonts w:ascii="仿宋" w:eastAsia="仿宋" w:hAnsi="仿宋"/>
              </w:rPr>
            </w:pPr>
            <w:r w:rsidRPr="002C7ABF">
              <w:rPr>
                <w:rFonts w:ascii="仿宋" w:eastAsia="仿宋" w:hAnsi="仿宋"/>
              </w:rPr>
              <w:t>1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proofErr w:type="gramStart"/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隔光柜</w:t>
            </w:r>
            <w:proofErr w:type="gramEnd"/>
          </w:p>
        </w:tc>
        <w:tc>
          <w:tcPr>
            <w:tcW w:w="3551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Times New Roman" w:eastAsia="仿宋" w:hAnsi="Times New Roman"/>
                <w:sz w:val="21"/>
                <w:szCs w:val="21"/>
              </w:rPr>
            </w:pPr>
            <w:r w:rsidRPr="002C7ABF">
              <w:rPr>
                <w:rFonts w:ascii="Times New Roman" w:eastAsia="仿宋" w:hAnsi="Times New Roman"/>
                <w:sz w:val="21"/>
                <w:szCs w:val="21"/>
              </w:rPr>
              <w:t>1.1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．暗室环境设计，有效杜绝环境光干扰，提高视觉检测精准度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Times New Roman" w:eastAsia="仿宋" w:hAnsi="Times New Roman"/>
                <w:sz w:val="21"/>
                <w:szCs w:val="21"/>
              </w:rPr>
            </w:pPr>
            <w:r w:rsidRPr="002C7ABF">
              <w:rPr>
                <w:rFonts w:ascii="Times New Roman" w:eastAsia="仿宋" w:hAnsi="Times New Roman"/>
                <w:sz w:val="21"/>
                <w:szCs w:val="21"/>
              </w:rPr>
              <w:t>1.2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．相机安装模组，可上下、左右调节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Times New Roman" w:eastAsia="仿宋" w:hAnsi="Times New Roman"/>
                <w:sz w:val="21"/>
                <w:szCs w:val="21"/>
              </w:rPr>
            </w:pPr>
            <w:r w:rsidRPr="002C7ABF">
              <w:rPr>
                <w:rFonts w:ascii="Times New Roman" w:eastAsia="仿宋" w:hAnsi="Times New Roman"/>
                <w:sz w:val="21"/>
                <w:szCs w:val="21"/>
              </w:rPr>
              <w:t>1.3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．光源安装模组，可上下、左右调节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Times New Roman" w:eastAsia="仿宋" w:hAnsi="Times New Roman"/>
                <w:sz w:val="21"/>
                <w:szCs w:val="21"/>
              </w:rPr>
            </w:pPr>
            <w:r w:rsidRPr="002C7ABF">
              <w:rPr>
                <w:rFonts w:ascii="Times New Roman" w:eastAsia="仿宋" w:hAnsi="Times New Roman"/>
                <w:sz w:val="21"/>
                <w:szCs w:val="21"/>
              </w:rPr>
              <w:t>1.4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．安装脚轮脚杯，轻松移动到放置位置固定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Times New Roman" w:eastAsia="仿宋" w:hAnsi="Times New Roman"/>
                <w:sz w:val="21"/>
                <w:szCs w:val="21"/>
              </w:rPr>
            </w:pPr>
            <w:r w:rsidRPr="002C7ABF">
              <w:rPr>
                <w:rFonts w:ascii="Times New Roman" w:eastAsia="仿宋" w:hAnsi="Times New Roman"/>
                <w:sz w:val="21"/>
                <w:szCs w:val="21"/>
              </w:rPr>
              <w:t>1.5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．柜体尺寸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≥600mm*600mm*1450mm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Times New Roman" w:eastAsia="仿宋" w:hAnsi="Times New Roman"/>
                <w:sz w:val="21"/>
                <w:szCs w:val="21"/>
              </w:rPr>
            </w:pPr>
            <w:r w:rsidRPr="002C7ABF">
              <w:rPr>
                <w:rFonts w:ascii="Times New Roman" w:eastAsia="仿宋" w:hAnsi="Times New Roman"/>
                <w:sz w:val="21"/>
                <w:szCs w:val="21"/>
              </w:rPr>
              <w:t>1.6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．主要材料：铝型材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+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有机玻璃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1.7.中标后按用户要求定制</w:t>
            </w:r>
          </w:p>
        </w:tc>
      </w:tr>
      <w:tr w:rsidR="00D679A0" w:rsidRPr="002C7ABF" w:rsidTr="00566F21">
        <w:tc>
          <w:tcPr>
            <w:tcW w:w="50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center"/>
              <w:outlineLvl w:val="0"/>
              <w:rPr>
                <w:rFonts w:ascii="仿宋" w:eastAsia="仿宋" w:hAnsi="仿宋"/>
              </w:rPr>
            </w:pPr>
            <w:r w:rsidRPr="002C7ABF">
              <w:rPr>
                <w:rFonts w:ascii="仿宋" w:eastAsia="仿宋" w:hAnsi="仿宋"/>
              </w:rPr>
              <w:t>2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数控旋转运动实验台</w:t>
            </w:r>
          </w:p>
        </w:tc>
        <w:tc>
          <w:tcPr>
            <w:tcW w:w="3551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1、功能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1.1.相机支架、光源支架的高度和角度可以灵活调整，固定件采用黑色氧化处理，运动组件采用黑色双轴直线导轨。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1.2.采用PLC、触摸屏、步进电机等主要部件组成，可以模拟真实的现场工业设备的各种动作；旋转台可以通过触摸屏调节速度和旋转角度；可以进行匀速旋转、也可以进行间歇性（1－N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个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工位）旋转运行。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1.3.配置外设快速航空插头，可直接对接计算机的I/O卡，以触发相机、光源，也可以接收计算机开关量信号（如：OK信号、NG信号）。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1.4.具有声光报警提醒、触摸屏显示系统运行的各种的状态、故障，可以查询历史数据。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1.5.平台上方有相机、光源安装支架，可检测产品正面。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1.6.平台侧面安装相机、光源支架，可检测产品侧面，可单相机不同方位检测产品，也可2个相机同时检测。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2、技术指标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2.1.机箱：尺寸≥600mm*800mm*1550mm，材料：铝，数量：1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2.2.旋转平台：尺寸≥</w:t>
            </w:r>
            <w:r w:rsidRPr="002C7ABF">
              <w:rPr>
                <w:rFonts w:hAnsi="宋体" w:cs="宋体"/>
                <w:sz w:val="21"/>
                <w:szCs w:val="21"/>
              </w:rPr>
              <w:t>Ø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>250mm*10mm，材料：铝 ，数量：1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2.3.相机、光源支架：尺寸≥370mm*700mm*300mm，数量：2套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2.4.原点感应器：LJ18A3-8-Z，数量：1个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2.5.X轴移动的行程（左右）：≥450mm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2.6.Y轴移动的行程（上下）：≥300mm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lastRenderedPageBreak/>
              <w:t>2.7.旋转平台运动方式：匀速旋转、间歇旋转（1－N工位）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2.8.旋转平台转速：0-60r/min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2.9.重复运动精度：±0.05mm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2.10.跳动精度：±0.05mm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2.11.相机触发：PLC给触发信号（可根据旋转定位的脉冲设定触发信号，也可以根据旋转角度设定触发信号）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2.12.噪声：≤60db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二、视觉标定板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    适用于视觉软件的相机标定，外形尺寸：63mmx63mm ，图形尺寸：56mmx56mm,圆点直径：3.5，中心距：7，定位精度高达0.001mm,产品材质：光学玻璃，数量：5片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D679A0" w:rsidRPr="002C7ABF" w:rsidTr="00566F21">
        <w:tc>
          <w:tcPr>
            <w:tcW w:w="50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center"/>
              <w:outlineLvl w:val="0"/>
              <w:rPr>
                <w:rFonts w:ascii="仿宋" w:eastAsia="仿宋" w:hAnsi="仿宋"/>
              </w:rPr>
            </w:pPr>
            <w:r w:rsidRPr="002C7ABF">
              <w:rPr>
                <w:rFonts w:ascii="仿宋" w:eastAsia="仿宋" w:hAnsi="仿宋"/>
              </w:rPr>
              <w:lastRenderedPageBreak/>
              <w:t>3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数控平移运动实验台</w:t>
            </w:r>
          </w:p>
        </w:tc>
        <w:tc>
          <w:tcPr>
            <w:tcW w:w="3551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1、功能特点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1.1．适用于高精度线阵视觉检测、高精度3D结构光测量和高精度线阵双目3D检测实验。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1.2.相机支架、光源支架的高度和角度可调整。固定件采用黑色氧化处理。运动组件采用高精度进口滚珠丝杆、黑高精度色双轴直线导轨。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1.3.系统采用PLC、触摸屏、步进电机等等主要部件组成。平台可以匀速往返运动、多点位置定位。各种速度和位置参数可在触摸屏上设置。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1.4.配置外设快速航空插头，可直接对接计算机的I/O卡，直接触发相机、光源，也可以接收计算机开关量信号（如：OK信号、NG信号）。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1.5.具有声光报警提醒、触摸屏显示系统运行的各种的状态、故障，可以查询历史数据。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二、技术指标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2.1.机箱：尺寸≥600mm*800mm*1550mm 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2.2.移动平台：尺寸≥300mm*300*10mm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2.3.相机机架：尺寸≥370mm*700mm*300mm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2.4.原点感应器：LJ18A3-8-Z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2.5.平台移动的行程：≥500mm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2.6平台运动方式：匀速往返、多速往返、多点定位往返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2.7平台移动速度：0-300mm/s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2.8重复运动精度：±0.01m，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2.9跳动精度：±0.01mm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2.10相机触发：PLC给触发信号（可以根据旋转定位的脉冲来设定触发信号设定方式）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2.11相机安装方式：通用开口平行夹，螺丝固定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2.12噪声：≤60db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D679A0" w:rsidRPr="002C7ABF" w:rsidTr="00566F21">
        <w:tc>
          <w:tcPr>
            <w:tcW w:w="50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center"/>
              <w:outlineLvl w:val="0"/>
              <w:rPr>
                <w:rFonts w:ascii="仿宋" w:eastAsia="仿宋" w:hAnsi="仿宋"/>
              </w:rPr>
            </w:pPr>
            <w:r w:rsidRPr="002C7ABF">
              <w:rPr>
                <w:rFonts w:ascii="仿宋" w:eastAsia="仿宋" w:hAnsi="仿宋"/>
              </w:rPr>
              <w:t>4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CCD相机</w:t>
            </w:r>
          </w:p>
        </w:tc>
        <w:tc>
          <w:tcPr>
            <w:tcW w:w="3551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一、GIGE接口30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万像素工业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面阵相机 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1.1感光芯片：sony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1.2快门：Global Shutter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1.3靶面尺寸：≥1/4"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1.4感光芯片类型：ICX618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1.5水平/垂直分辨率：≥659px x494 px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1.6帧速率：≤120 fps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1.7颜色：黑白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1.8接口：GIGE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lastRenderedPageBreak/>
              <w:t>1.9 数量：1只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二、USB接口30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万像素工业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面阵相机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1.1感光芯片：sony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1.2快门：Global Shutter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1.3靶面尺寸：1/4"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1.4感光芯片类型：ICX618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1.5水平/垂直分辨率：≥659 px x 494 px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1.6帧速率：≤120 fps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1.7颜色：黑白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1.8接口：USB接口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1.9数量：2只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三、130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万像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素USB工业面阵相机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1、技术指标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1.1传感器型号：RJ33，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1.2快门：Global Shutter，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1.3靶面尺寸：1/3"，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1.4传感器类型：CCD，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1.5水平/垂直分辨率：≥1208 px x 960 px，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1.6帧速率：30 fps，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1.7颜色：黑白，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1.8接口：USB接口,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1.9数量：1只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四、500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万像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素GIGE接口工业面阵相机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1.1传感器型号：MT9P031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1.2快门：ROLLING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1.3靶面尺寸：1/2.5"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1.4传感器类型：CMOS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1.5水平/垂直分辨率：≥2592 px x1944 px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1.6帧速率：14 fps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1.7颜色：黑白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1.8接口：GIGE接口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1.9数量:1只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五、DALSA工业线阵相机 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1.1颜色：黑白，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1.2分辨率：≥2048x2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1.3行频：36kHz (140kHz)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1.4镜头接口：M42x1/C/F mount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1.5尺寸：≤72x60x50mm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1.6 数量：2只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D679A0" w:rsidRPr="002C7ABF" w:rsidTr="00566F21">
        <w:tc>
          <w:tcPr>
            <w:tcW w:w="50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center"/>
              <w:outlineLvl w:val="0"/>
              <w:rPr>
                <w:rFonts w:ascii="仿宋" w:eastAsia="仿宋" w:hAnsi="仿宋"/>
              </w:rPr>
            </w:pPr>
            <w:r w:rsidRPr="002C7ABF">
              <w:rPr>
                <w:rFonts w:ascii="仿宋" w:eastAsia="仿宋" w:hAnsi="仿宋"/>
              </w:rPr>
              <w:lastRenderedPageBreak/>
              <w:t>5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镜头</w:t>
            </w:r>
          </w:p>
        </w:tc>
        <w:tc>
          <w:tcPr>
            <w:tcW w:w="3551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一、8mm工业镜头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1.1靶面尺寸：2/3"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1.2接口：C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1.3焦距：8mm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 F值：F1.4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1.5 数量：1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二、16mm工业镜头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lastRenderedPageBreak/>
              <w:t>1.1靶面尺寸：2/3"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1.2接口：C型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1.3焦距：16mm，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 F值：F1.4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1.5 数量：1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三、35mm工业镜头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1.1靶面尺寸：2/3"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1.2接口：C，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1.3焦距：35mm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 F值：F1.4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1.5 数量：1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四、远心镜头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1.1倍率：0.2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1.2物方视野：Φ40mm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1.3像方视野：Φ8mm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1.4工作距离：95mm±5%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1.5远心度：&lt;0.2</w:t>
            </w:r>
            <w:r w:rsidRPr="002C7ABF">
              <w:rPr>
                <w:rFonts w:hAnsi="宋体" w:cs="宋体"/>
                <w:sz w:val="21"/>
                <w:szCs w:val="21"/>
              </w:rPr>
              <w:t>º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1.6景深：35.1mm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1.7光圈：F14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1.8测量范围：1/2"：32x24mm,  1/3"：24x18mm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1.9 数量：1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b/>
                <w:sz w:val="21"/>
                <w:szCs w:val="21"/>
              </w:rPr>
            </w:pP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五、360度镜头 1只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1.1能够对直径小到7毫米的物体成像。能进行药品容器、塑料盖、预成型件，瓶颈、螺丝等其他螺纹物体的检测。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1.2靶面：1/2"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1.3视场：最小：7.5x5mm，典型：15x10mm,最大：25x17mm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1.4工作距离：28~53mm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1.5 F-值：8-32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1.6直径：143mm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1.7长度：110.5mm,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1.8重量：990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1.9接口：C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1.10数量：1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D679A0" w:rsidRPr="002C7ABF" w:rsidTr="00566F21">
        <w:tc>
          <w:tcPr>
            <w:tcW w:w="50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center"/>
              <w:outlineLvl w:val="0"/>
              <w:rPr>
                <w:rFonts w:ascii="仿宋" w:eastAsia="仿宋" w:hAnsi="仿宋"/>
              </w:rPr>
            </w:pPr>
            <w:r w:rsidRPr="002C7ABF">
              <w:rPr>
                <w:rFonts w:ascii="仿宋" w:eastAsia="仿宋" w:hAnsi="仿宋"/>
              </w:rPr>
              <w:lastRenderedPageBreak/>
              <w:t>6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光源</w:t>
            </w:r>
          </w:p>
        </w:tc>
        <w:tc>
          <w:tcPr>
            <w:tcW w:w="3551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一、白色环形光源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1.1尺寸：外径100x内径66x高27mm，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1.2角度：30度,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1.3电压：24V，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1.4功率：4.3W/7.2W,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1.5颜色：白色，6600K（色温）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1.6数量：1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二、红色环形光源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1、技术指标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1.1尺寸：外径60mm，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1.2角度：30度,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1.3电压：24V，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1.4功率：8.6W,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lastRenderedPageBreak/>
              <w:t>1.5颜色：红色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1.6数量：1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三、三色光 3只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1.1尺寸：外径60mm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1.2角度：30度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1.3电压：24V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1.4功率：8.6W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1.5颜色：红色、黄色、蓝色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1.6数量：3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四、白色条形光源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1.1尺寸：L206*W36*H26mm，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1.2电压：24V，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1.3功率：16.8W,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1.4颜色：白色，6600K（色温）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1.5数量：1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六、蓝色同轴光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1.1尺寸：L80*W46*H47mm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1.2电压：24V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1.3功率：2.5W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1.4颜色：蓝色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1.5数量：1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七、白色同轴光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1.1尺寸：L97*W70*H70mm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1.2电压：24V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1.3功率：5.4W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1.4颜色：白色，6600K（色温）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1.5数量：2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八．白色碗光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1.1尺寸：W116*H58.91mm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1.2电压：24V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1.3功率：11.5W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1.4颜色：白色，6600K（色温）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1.5 数量:1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九、蓝色碗光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1.1尺寸：W116*H58.91mm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1.2电压：24V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1.3功率：5.4W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1.4颜色：蓝色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1.5数量:1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b/>
                <w:sz w:val="21"/>
                <w:szCs w:val="21"/>
              </w:rPr>
            </w:pP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十、白色线光源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1.1尺寸：L220xW53xH114.7mm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1.2电压：24V，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1.3功率：90W,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1.4颜色：白色，6600K（色温），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1.5数量：2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十一、线光源控制器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1.1通道数：1路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1.2单路输出电流：≥17.5A，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1.3输入电压：170-260V,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1.4亮度调节级别：无级调节， 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1.5驱动方式：恒定电压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1.6数量：2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十二、模拟控制器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1.1通道数：4路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1.2单路输出电流：最大1A，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1.3输入电压：100-240V,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1.4亮度调节级别：无级调节， 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1.5驱动方式：恒定电压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1.6数量：2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十三、数字控制器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1.1通道数：4路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1.2通讯方式：RS232，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1.3输入电压：100-240V,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1.4亮度调节级别：256级调节， 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1.5驱动方式：恒定电压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1.6数量：2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b/>
                <w:sz w:val="21"/>
                <w:szCs w:val="21"/>
              </w:rPr>
            </w:pPr>
          </w:p>
        </w:tc>
      </w:tr>
      <w:tr w:rsidR="00D679A0" w:rsidRPr="002C7ABF" w:rsidTr="00566F21">
        <w:tc>
          <w:tcPr>
            <w:tcW w:w="50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center"/>
              <w:outlineLvl w:val="0"/>
              <w:rPr>
                <w:rFonts w:ascii="仿宋" w:eastAsia="仿宋" w:hAnsi="仿宋"/>
              </w:rPr>
            </w:pPr>
            <w:r w:rsidRPr="002C7ABF">
              <w:rPr>
                <w:rFonts w:ascii="仿宋" w:eastAsia="仿宋" w:hAnsi="仿宋"/>
              </w:rPr>
              <w:lastRenderedPageBreak/>
              <w:t>7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网络交换机</w:t>
            </w:r>
          </w:p>
        </w:tc>
        <w:tc>
          <w:tcPr>
            <w:tcW w:w="3551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1.1网络标准：以太网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1.2端口：48个10/100/1000Base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1.3速度：10/100/1000Mbps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1.4MAC地址表：16K MAC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1.5VLAN：4k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D679A0" w:rsidRPr="002C7ABF" w:rsidTr="00566F21">
        <w:tc>
          <w:tcPr>
            <w:tcW w:w="50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center"/>
              <w:outlineLvl w:val="0"/>
              <w:rPr>
                <w:rFonts w:ascii="仿宋" w:eastAsia="仿宋" w:hAnsi="仿宋"/>
              </w:rPr>
            </w:pPr>
            <w:r w:rsidRPr="002C7ABF">
              <w:rPr>
                <w:rFonts w:ascii="仿宋" w:eastAsia="仿宋" w:hAnsi="仿宋"/>
              </w:rPr>
              <w:t>8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多功能混合式视觉检测设备</w:t>
            </w:r>
          </w:p>
        </w:tc>
        <w:tc>
          <w:tcPr>
            <w:tcW w:w="3551" w:type="pct"/>
            <w:shd w:val="clear" w:color="auto" w:fill="auto"/>
            <w:vAlign w:val="center"/>
          </w:tcPr>
          <w:p w:rsidR="00D679A0" w:rsidRPr="002C7ABF" w:rsidRDefault="00D679A0" w:rsidP="00D679A0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spacing w:beforeLines="0" w:afterLines="0" w:line="240" w:lineRule="auto"/>
              <w:ind w:left="1540" w:hanging="420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视觉系统（包括面阵检测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和线扫检测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）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1.功能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▲1.1检测电池外观尺寸及缺陷项如下（面阵相机检测）：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（1）检测电池封装起皱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（2）电池封装未压极耳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（3) 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极耳胶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不良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（4) 电池压伤、夹伤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（5) 入壳不良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（6) 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侧封尺寸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不良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（7) 角位凹坑不良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（8) 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底封边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未封不良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（9) 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黄胶外露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不良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（10) 铝膜碎屑不良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（11) 双平台检测设计，可面阵相机检测，同时也可通过机器人把产品放入线扫相机检测平台检测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 PCB检测项目如下（面阵相机检测）：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（1）丝印：PCB表面的字符和符号的丝印不良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（2）检测PCB表面是否有污渍、杂物、凹坑、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锡渣残留</w:t>
            </w:r>
            <w:proofErr w:type="gramEnd"/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（3）尺寸测量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（4）孔位检测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lastRenderedPageBreak/>
              <w:t>1.3 印刷品检测项目如下（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线扫相机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检测）：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（1）、压爆：字体因受外力而松动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（2）、掉字母：字体脱落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（3）、沙眼：字体不实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（4）、重影：油墨印刷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时套位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不正，模糊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（5）、塞网：不下油墨，沙眼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（6）、漏油墨：烂网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（7）、字母残缺：字母缺失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（8）、刮花：印刷时被异物磨损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 轮毂模拟检测项目如下：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（1）轮毂是否有划痕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（2）外部是否有磕伤断裂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2、技术指标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2.1面阵检测平台：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（1）千万像素工业级相机：分辨率：≥3840x2748，帧率：10fps，颜色：黑白，像素尺寸：1.67x1.67, 数量：4个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（2）工业级镜头：a、焦距12mm,光圈范围F2.0-F16,畸变&lt;0.77%，后焦距10.36，接口类型C型，靶面尺寸1"，数量：2个；b、焦距8mm，光圈范围F1.4-F16, 畸变&lt;1.5%， 接口类型C型，相面尺寸1"数量：2个；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（3) LED条形光源：发光区域长度：300x30mm,颜色：白色，电压：24V，功率：8.6W/14.4W，数量：6个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（4) 模拟光源控制器：通道数：4路，单路最大输出功率：24W，输入电压：100-240V,亮度调节级别：无极调节，常亮/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常灭模式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切换：支持，数量：2个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（5) 千兆以太网卡：PCI Express接口卡类型：X4通道，PCI连接器：金手指X4，控制器：英特尔 I350AM2，I/O: 双口 RJ45，位于线路板边缘，IEEE 标准/网络拓扑结构：千兆以太网，1000Base-T，全双工/单工：在所有运行速度下均支持单工和全双工操作，数据传输率：全双工模式下，每个端口的速率为 2000 Mb/s、200 Mb/s 和 20 Mb/s数量：2张，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2.2旋转线扫平台：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（1) 百万像素工业相机：传感器型号RJ33,靶面尺寸1/3",像元尺寸：3.75μm，分辨率1280*960，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帧率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30fps,接口GigE,数量：1个，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（2）百万像素工业级镜头：靶面尺寸：2/3″,焦距：35mm,光圈范围：F1.6~F16，最小物距：0.3m，最小物距视场：2/3″ 8.1x6.0mm,接口：C口，变形率：-0.8%（y=5.5）,重量：87g,数量：1个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（3) 环形光源：数量：1个，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（4) 千兆以太网卡：PCI Express接口卡类型：X4通道，PCI连接器：金手指X4，控制器：英特尔 I350AM2，I/O: 双口 RJ45，位于线路板边缘，IEEE 标准/网络拓扑结构：千兆以太网，1000Base-T，全双工/单工：在所有运行速度下均支持单工和全双工操作，数据传输率：全双工模式下，每个端口的速率为 2000 Mb/s、200 Mb/s 和 20 Mb/s数量：2张，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（5) 2K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线扫相机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：分辨率2048pixels,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线率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80kHz Sapera LT152KHz standard,像素大小7.04μmx7.04μm,接口GigE,数量：1个，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（6) 高亮度线光源：1个，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（7) 线光源控制：1个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二、配套工作台体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lastRenderedPageBreak/>
              <w:t>1、功能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（1）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需双检测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平台设计，面阵相机双面检测+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线扫相机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检测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（2）具备PLC学习功能、机器人编程功能、离线软件编程功能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（3）具备机器人通讯学习功能 、机器人学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习功能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 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（4）可完成上下料、电池检测、PCB、印刷品、模拟轮毂瑕疵检测等功能，实训模块为电池搬运、电池检测等功能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（5）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实训台可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实现OK/NG产品分类放置功能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（6）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实现线扫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相机检测卷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状产品丝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印不良功能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2、技术参数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（1）实训平台尺寸≥1600mm（L）×1800mm（W）×1850mm（H）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2）面阵相机检测平台：台面安装光学玻璃：≥320mm（L）x320mm（W）,台面上2组相机固定安装模组、光源固定安装模组（相机、光源可上下、左右、角度自由调节），台面下2组相机固定安装模组、光源固定安装模组（相机、光源可上下、左右、角度自由调节）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（3）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线扫相机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+面阵相机检测平台：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三、控制主机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1、技术参数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 酷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睿四核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I7-6700/16G/256SSD+1T机械/K620 2G显卡/显示器：19.5寸LED宽屏显示器/无线鼠标键盘/操作系统：win7 32位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四、PLC可编程控制器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1.1具有16点输入/16点输出，处理各单元检测信号，管理工作流程等任务。同时将编程接口引出，便于程序的编写，导入以及调整， 数量1套，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1.2触摸屏显示：采用10.1英寸进行参数设置与显示，数量：1套，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五、配套资源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1.1系统电气原理图源图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▲1.2.视觉处理程序源代码及注释说明（验收时可编译执行且完成所有要求的功能）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▲1.3.PLC源程序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1.4整机的solidworks 或Pro/E或UG的3D源图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1.5.实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训指导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书、使用说明书、调试说明书等。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D679A0" w:rsidRPr="002C7ABF" w:rsidTr="00566F21">
        <w:tc>
          <w:tcPr>
            <w:tcW w:w="50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center"/>
              <w:outlineLvl w:val="0"/>
              <w:rPr>
                <w:rFonts w:ascii="仿宋" w:eastAsia="仿宋" w:hAnsi="仿宋"/>
              </w:rPr>
            </w:pPr>
            <w:r w:rsidRPr="002C7ABF">
              <w:rPr>
                <w:rFonts w:ascii="仿宋" w:eastAsia="仿宋" w:hAnsi="仿宋"/>
              </w:rPr>
              <w:lastRenderedPageBreak/>
              <w:t>9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高速动态多目视觉检测设备</w:t>
            </w:r>
          </w:p>
        </w:tc>
        <w:tc>
          <w:tcPr>
            <w:tcW w:w="3551" w:type="pct"/>
            <w:shd w:val="clear" w:color="auto" w:fill="auto"/>
            <w:vAlign w:val="center"/>
          </w:tcPr>
          <w:p w:rsidR="00D679A0" w:rsidRPr="002C7ABF" w:rsidRDefault="00D679A0" w:rsidP="00D679A0">
            <w:pPr>
              <w:pStyle w:val="a3"/>
              <w:numPr>
                <w:ilvl w:val="0"/>
                <w:numId w:val="1"/>
              </w:numPr>
              <w:adjustRightInd w:val="0"/>
              <w:snapToGrid w:val="0"/>
              <w:spacing w:beforeLines="0" w:afterLines="0" w:line="240" w:lineRule="auto"/>
              <w:ind w:left="1540" w:hanging="420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自动光学检测试验台设备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1．功能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1.1利用光电视觉技术代替人眼视觉检测，通过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振动盘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全自动上料到圆形旋转光学玻璃检测平台，通过校正装置校正产品，利用光纤触发，工业CCD相机高速拍照运动中的产品，再由工业用计算机与视觉检测软件系统对拍照图片进行实时检测、分析、计算，判断样件是否合格，然后将结果输出、统计，发现不良品进行自动剔除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▲1.2检测项目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能进行如下产品的外观缺陷检测：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（1）电子元器件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（2）粉末冶金零件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（3）塑料注塑件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（4）汽车零配件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（5）精密齿轮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（6）密封橡胶圈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（7）精密五金件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（8）精密冲压件等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lastRenderedPageBreak/>
              <w:t>1.3检测参数：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包括：高度、直径、多段高度、多度宽度、孔径等尺寸，字符、表面缺陷、产品是否混料等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1.4可扩展性：可根据客户需求定制软件界面及要求，可与包装机自动对接，完成自动包装。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2、技术指标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▲2.1检测精度：±0.02~0.05mm（检测精度可自行设定）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2.2检测速度：500 ~1000支/每分钟（根据不同工件不同）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2.3试验台外形尺寸（主机台）：≥1100(L)*950(W)*1800(H)mm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2.4试验台外形尺寸（副机台）：≥700(L)*600(W)*1300(H)mm ,有上料机构：振动盘、直振、上料控制器.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2.5工作功率：≤1500W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2.7工作气压：0.4-0.65Mpa.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二、视觉部分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1、功能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1.1视觉系统检测精密五金产品外观尺寸及缺陷项如下：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（1）检测产品总高、产品边高 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（2）检测产品内径 、产品外径 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（3) 检测产品折弯直径、脏污、变形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（4) 检测产品脏污、变形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2、技术指标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2.1  130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万像素工业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级相机：分辨率：1296x966，帧率：30fps，颜色：黑白，像素尺寸：3.75x3.75, 数量：2个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2.2  30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万像素工业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级相机：分辨率：659x494，帧率：120fps，颜色：黑白，像素尺寸：5.6x5.6, 数量：2个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2.3 工业镜头，靶面尺寸：2/3″,焦距：35mm,光圈范围：F1.6~F16，最小物距：0.3m，最小物距视场：2/3″ 8.1x6.0mm,接口：C口，变形率：-0.8%（y=5.5）,重量：87g,数量：4个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2.4 背光源：发光区域：50x50mm,颜色：白色，电压：24V，功率：2.4W/3.6W，数量：2个，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2.5 环形光源：直径：70mm，角度：90度，颜色：蓝色，电压：24V，功率：2.2W/3.6W，数量：1个，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2.6 环形光源：直径：90mm，角度：30度，颜色：蓝色，电压：24V，功率：3.8W/5.8W，数量：1个，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2.7 模拟光源控制器：通道数：4路，单路最大输出功率：24W，输入电压：100-240V,亮度调节级别：无极调节，常亮/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常灭模式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切换：支持，数量：1个，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2.8 千兆以太网卡：PCI Express 接口卡类型：2通道，控制器：英特尔 I350AM2，I/O: 双口 RJ45，位于线路板边缘，数量：2张，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三、配套实训台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1、功能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1.1具备PLC基础学习、PLC通讯学习以及视觉软件编程学习功能 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1.3具备产品自动上下料、自动校正、产品多相机多工位检测、高速运动中实时检测、自动筛选等功能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1.4可实现OK/NG产品的分类放置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2、技术指标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2.1实训平台尺寸：≥1100(L)*950(W)*1800(H)mm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2.2台面安装光学玻璃转盘，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2.3台面旋转玻璃盘上部安装3组相机模组、光源固定模组（相机、光源可上下、左右调节），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2.4台面旋转玻璃盘下部安装1组相机模组、光源固定模组（相机、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lastRenderedPageBreak/>
              <w:t>光源可上下、左右调节），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2.5伺服控制系统： 速度频率响应2.0kHz，伺服马达功率≥400W，最大转矩：≥3.8 N</w:t>
            </w:r>
            <w:r w:rsidRPr="002C7ABF">
              <w:rPr>
                <w:rFonts w:hAnsi="宋体" w:cs="宋体"/>
                <w:sz w:val="21"/>
                <w:szCs w:val="21"/>
              </w:rPr>
              <w:t>•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>m，额定转速：≥3000 r/min，最大转速：≥5000 r/min，瞬时允许转速：≥5750 r/min，环境温度：运行时0°C~40°C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四、工控机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1、技术参数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 IPC3000 4G内存|| 128G金士顿固态硬盘|| intelCPUI5 4590||芯片组 H81 ||显示器：19.5寸LED宽屏显示器||无线鼠标键盘||操作系统：win7 32位||串口2个|| USB口6个|| PCI扩展槽3个|| PCIE扩展槽3个|| RJ45*2||VGA/DVI接口各一个。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五、PLC可编程控制器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1、技术参数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 PLC主机：具有16点输入/16点输出，处理各单元检测信号，管理工作流程等任务。同时将编程接口引出，便于程序的编写，导入以及调整， 数量1套，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 触摸屏显示：采用10.1英寸进行参数设置与显示，数量：1套，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六、提供配套资源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1.1系统电气原理图源图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▲1.2.视觉处理程序源代码及注释说明（验收时可编译执行且完成所有要求的功能）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▲1.3.PLC源程序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1.4整机的solidworks 或Pro/E或UG的3D源图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1.5.实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训指导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书、使用说明书、调试说明书等。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D679A0" w:rsidRPr="002C7ABF" w:rsidTr="00566F21">
        <w:tc>
          <w:tcPr>
            <w:tcW w:w="50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center"/>
              <w:outlineLvl w:val="0"/>
              <w:rPr>
                <w:rFonts w:ascii="仿宋" w:eastAsia="仿宋" w:hAnsi="仿宋"/>
              </w:rPr>
            </w:pPr>
            <w:r w:rsidRPr="002C7ABF">
              <w:rPr>
                <w:rFonts w:ascii="仿宋" w:eastAsia="仿宋" w:hAnsi="仿宋"/>
              </w:rPr>
              <w:lastRenderedPageBreak/>
              <w:t>10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Fanuc-Delta机器人视觉系统集成设备</w:t>
            </w:r>
          </w:p>
        </w:tc>
        <w:tc>
          <w:tcPr>
            <w:tcW w:w="3551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一、视觉系统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1、功能特点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在已有的Fanuc Delta机人上安装视觉系统，并能引导机器人进行动作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产品通过振动盘上料到输送线上，通过视觉系统拍照、定位，引导机器人把不同的产品（颜色、形状等）归类放至相应的收料盒内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实现形状识别、颜色识别、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倍速链运动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时动态抓取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2、技术指标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2.1检测精度：±0.05mm，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2.2相机支架尺寸：≤1100(L)*950(W)*1800(H)mm，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2.3 130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万像素工业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级相机：分辨率：1296x966，帧率：30fps，颜色：黑白，像素尺寸：3.75x3.75, 数量：1个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2.4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百万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像素工业级镜头：靶面尺寸：2/3″,焦距：35mm,光圈范围：F1.6~F16，最小物距：0.3m，最小物距视场：2/3″ 8.1x6.0mm,接口：C口，变形率：-0.8%（y=5.5）,重量：87g,数量：1个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2.5 环形光源：直径：70mm，角度：90度，颜色：白色，电压：24V，功率：2.2W/3.6W，数量：1个，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2.6 模拟光源控制器：通道数：2路，单路最大输出功率：24W，输入电压：100-240V,亮度调节级别：无极调节，常亮/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常灭模式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切换：支持，数量：1个，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2.7 千兆以太网卡：PCI Express 接口卡类型：2通道，控制器：英特尔芯片，I/O: 双口 RJ45，位于线路板边缘，数量：1张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2.8 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计米轮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：电源电压DC5V±5%,电流130mA以下，输出方式为线性驱动器，最高响应频率100KHz,起动转矩0.98mN˙m以下，允许最高旋转数6000r/min，连接方式为导线引出式,数量：1套。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lastRenderedPageBreak/>
              <w:t>二、工控机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1.1．IPC3000 4G内存|| 128G金士顿固态硬盘|| intelCPUI5 4590||芯片组 H81 ||显示器：19.5寸LED宽屏显示器||无线鼠标键盘||操作系统：win7 32位||串口2个|| USB口6个|| PCI扩展槽3个|| PCIE扩展槽3个|| RJ45*2||VGA/DVI接口各一个。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三、提供配套资源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1.1系统电气原理图源图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▲1.2.视觉处理程序源代码及注释说明（验收时可编译执行且完成所有要求的功能）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1.3.视觉系统与Fanuc-Delta机器人通讯协议及实现方法说明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1.4.实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训指导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书、使用说明书、调试说明书等。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D679A0" w:rsidRPr="002C7ABF" w:rsidTr="00566F21">
        <w:tc>
          <w:tcPr>
            <w:tcW w:w="50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center"/>
              <w:outlineLvl w:val="0"/>
              <w:rPr>
                <w:rFonts w:ascii="仿宋" w:eastAsia="仿宋" w:hAnsi="仿宋"/>
              </w:rPr>
            </w:pPr>
            <w:r w:rsidRPr="002C7ABF">
              <w:rPr>
                <w:rFonts w:ascii="仿宋" w:eastAsia="仿宋" w:hAnsi="仿宋"/>
              </w:rPr>
              <w:lastRenderedPageBreak/>
              <w:t>11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EPSON-SCARA机器人视觉系统集成设备</w:t>
            </w:r>
          </w:p>
        </w:tc>
        <w:tc>
          <w:tcPr>
            <w:tcW w:w="3551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一、视觉系统集成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1、功能特点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在现有</w:t>
            </w:r>
            <w:r w:rsidRPr="002C7ABF">
              <w:rPr>
                <w:rFonts w:hAnsi="宋体"/>
                <w:b/>
                <w:bCs/>
                <w:sz w:val="18"/>
                <w:szCs w:val="18"/>
              </w:rPr>
              <w:t>EPSON-SCARA机器人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>上安装视觉系统，并引导机器人动作；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1.2视觉系统拍照获取产品位置，引导机器人抓取产品放入治具。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2、技术指标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2.1检测精度：±0.05mm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2.2 130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万像素工业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级相机：分辨率：1296x966，帧率：30fps，颜色：黑白，像素尺寸：3.75x3.75, 数量：1个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2.2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百万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像素工业级镜头：25/35mm,低畸变，低失真，数量：1个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2.3 环形光源：直径：60mm，角度：90度，颜色：白色，电压：24V，功率：2.2W/3.6W，数量：1个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2.4 模拟光源控制器：通道数：2路，单路最大输出功率：24W，输入电压：100-240V,亮度调节级别：无极调节，常亮/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常灭模式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切换：支持，数量：1个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2.5 千兆以太网卡：PCI Express 接口卡类型：2通道，控制器：英特尔芯片，I/O: 双口 RJ45，位于线路板边缘，数量：1张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二、工控机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1.1． IPC3000 4G内存|| 128G金士顿固态硬盘|| intelCPUI5 4590||芯片组 H81 ||显示器：19.5寸LED宽屏显示器||无线鼠标键盘||操作系统：win7 32位||串口2个|| USB口6个|| PCI扩展槽3个|| PCIE扩展槽3个|| RJ45*2||VGA/DVI接口各一个。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三、提供配套资源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1.1系统电气原理图源图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▲1.2.视觉处理程序源代码及注释说明（验收时可编译执行且完成所有要求的功能）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1.3.视觉系统与EPSON-SCARA机器人通讯协议及实现方法说明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1.4.实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训指导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书、使用说明书、调试说明书等。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D679A0" w:rsidRPr="002C7ABF" w:rsidTr="00566F21">
        <w:tc>
          <w:tcPr>
            <w:tcW w:w="50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center"/>
              <w:outlineLvl w:val="0"/>
              <w:rPr>
                <w:rFonts w:ascii="仿宋" w:eastAsia="仿宋" w:hAnsi="仿宋"/>
              </w:rPr>
            </w:pPr>
            <w:r w:rsidRPr="002C7ABF">
              <w:rPr>
                <w:rFonts w:ascii="仿宋" w:eastAsia="仿宋" w:hAnsi="仿宋"/>
              </w:rPr>
              <w:t>12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ABB机器人视觉集成设备</w:t>
            </w:r>
          </w:p>
        </w:tc>
        <w:tc>
          <w:tcPr>
            <w:tcW w:w="3551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一、视觉系统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1、功能特点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在原有ABB 1210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六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轴机器人上安装视觉系统，并引导机器人动作；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先通过视觉系统拍照获取产品位置，机器人抓取产品放入治具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2、技术指标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2.1 检测精度：±0.05mm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2.2 130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万像素工业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级相机：分辨率：1296x966，帧率：30fps，颜色：黑白，像素尺寸：3.75x3.75, 数量：1个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2.3 工业相机通讯电缆、电源电缆，数量：1套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lastRenderedPageBreak/>
              <w:t>2.4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百万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像素工业级镜头：25/35mm,低畸变，低失真，数量：1个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2.5环形光源：直径：60mm，角度：90度，颜色：白色，电压：24V，功率：2.2W/3.6W，数量：1个，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2.6 模拟光源控制器：通道数：2路，单路最大输出功率：24W，输入电压：100-240V,亮度调节级别：无极调节，常亮/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常灭模式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切换：支持，数量：1个，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2.7 千兆以太网卡：PCI Express 接口卡类型：2通道，控制器：英特尔芯片，I/O: 双口 RJ45，位于线路板边缘，数量：1张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二、工控机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1、技术参数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1.1． IPC3000 4G内存|| 128G金士顿固态硬盘|| intelCPUI5 4590||芯片组 H81 ||显示器：19.5寸LED宽屏显示器||无线鼠标键盘||操作系统：win7 32位||串口2个|| USB口6个|| PCI扩展槽3个|| PCIE扩展槽3个|| RJ45*2||VGA/DVI接口各一个。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三、提供配套资源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1.1系统电气原理图源图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▲1.2.视觉处理程序源代码及注释说明（验收时可编译执行且完成所有要求的功能）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1.3.视觉系统与ABB机器人通讯协议及实现方法说明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1.4.实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训指导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书、使用说明书、调试说明书等。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</w:p>
        </w:tc>
      </w:tr>
      <w:tr w:rsidR="00D679A0" w:rsidRPr="002C7ABF" w:rsidTr="00566F21">
        <w:tc>
          <w:tcPr>
            <w:tcW w:w="50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center"/>
              <w:outlineLvl w:val="0"/>
              <w:rPr>
                <w:rFonts w:ascii="仿宋" w:eastAsia="仿宋" w:hAnsi="仿宋"/>
              </w:rPr>
            </w:pPr>
            <w:r w:rsidRPr="002C7ABF">
              <w:rPr>
                <w:rFonts w:ascii="仿宋" w:eastAsia="仿宋" w:hAnsi="仿宋"/>
              </w:rPr>
              <w:lastRenderedPageBreak/>
              <w:t>13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机器视觉工作站设备</w:t>
            </w:r>
          </w:p>
        </w:tc>
        <w:tc>
          <w:tcPr>
            <w:tcW w:w="3551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CPU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Xeon E3-1225 v5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显卡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NVIDIA</w:t>
            </w:r>
            <w:r w:rsidRPr="002C7ABF">
              <w:rPr>
                <w:rFonts w:hAnsi="宋体" w:cs="宋体"/>
                <w:sz w:val="21"/>
                <w:szCs w:val="21"/>
              </w:rPr>
              <w:t>®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 Quadro</w:t>
            </w:r>
            <w:r w:rsidRPr="002C7ABF">
              <w:rPr>
                <w:rFonts w:hAnsi="宋体" w:cs="宋体"/>
                <w:sz w:val="21"/>
                <w:szCs w:val="21"/>
              </w:rPr>
              <w:t>®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 K1200 (4 GB)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内存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16 GB DDR4-2133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主板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Intel 芯片组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1.5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硬盘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1 TB SATA 硬盘 (7200 rpm) + 128GB PCIe SSD固态硬盘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1.6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键鼠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USB Keyboard Chinese，USB Optical Mouse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1.7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系统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预装正版Windows 7 Professional 64bit OS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1.8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网卡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1000Mbps以太网卡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1.9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显示器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≥23英寸；最佳分辨率1920×1080；LED显示器；平面显示器；16：9宽屏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1.10原厂质保</w:t>
            </w:r>
          </w:p>
        </w:tc>
      </w:tr>
      <w:tr w:rsidR="00D679A0" w:rsidRPr="002C7ABF" w:rsidTr="00566F21">
        <w:tc>
          <w:tcPr>
            <w:tcW w:w="50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center"/>
              <w:outlineLvl w:val="0"/>
              <w:rPr>
                <w:rFonts w:ascii="仿宋" w:eastAsia="仿宋" w:hAnsi="仿宋"/>
              </w:rPr>
            </w:pPr>
            <w:r w:rsidRPr="002C7ABF">
              <w:rPr>
                <w:rFonts w:ascii="仿宋" w:eastAsia="仿宋" w:hAnsi="仿宋"/>
              </w:rPr>
              <w:t>14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视觉深度学习计算设备</w:t>
            </w:r>
          </w:p>
        </w:tc>
        <w:tc>
          <w:tcPr>
            <w:tcW w:w="3551" w:type="pct"/>
            <w:shd w:val="clear" w:color="auto" w:fill="auto"/>
            <w:vAlign w:val="center"/>
          </w:tcPr>
          <w:p w:rsidR="00D679A0" w:rsidRPr="002C7ABF" w:rsidRDefault="00D679A0" w:rsidP="00566F21">
            <w:pPr>
              <w:widowControl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 w:hint="eastAsia"/>
                <w:sz w:val="21"/>
                <w:szCs w:val="21"/>
              </w:rPr>
              <w:t xml:space="preserve">▲1.1 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>CPU型号：Xeon 44核2.2GHz Xeon E2650 V4</w:t>
            </w:r>
            <w:r w:rsidRPr="002C7ABF">
              <w:rPr>
                <w:rFonts w:ascii="仿宋" w:eastAsia="仿宋" w:hAnsi="仿宋" w:hint="eastAsia"/>
                <w:sz w:val="21"/>
                <w:szCs w:val="21"/>
              </w:rPr>
              <w:t>*2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 </w:t>
            </w:r>
          </w:p>
          <w:p w:rsidR="00D679A0" w:rsidRPr="002C7ABF" w:rsidRDefault="00D679A0" w:rsidP="00566F21">
            <w:pPr>
              <w:widowControl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 w:hint="eastAsia"/>
                <w:sz w:val="21"/>
                <w:szCs w:val="21"/>
              </w:rPr>
              <w:t>1.2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主板芯片组：Intel C612 </w:t>
            </w:r>
          </w:p>
          <w:p w:rsidR="00D679A0" w:rsidRPr="002C7ABF" w:rsidRDefault="00D679A0" w:rsidP="00566F21">
            <w:pPr>
              <w:widowControl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 w:hint="eastAsia"/>
                <w:sz w:val="21"/>
                <w:szCs w:val="21"/>
              </w:rPr>
              <w:t>1.3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>扩展槽：11×PCI-E 16x</w:t>
            </w:r>
          </w:p>
          <w:p w:rsidR="00D679A0" w:rsidRPr="002C7ABF" w:rsidRDefault="00D679A0" w:rsidP="00566F21">
            <w:pPr>
              <w:widowControl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 w:hint="eastAsia"/>
                <w:sz w:val="21"/>
                <w:szCs w:val="21"/>
              </w:rPr>
              <w:t>▲1.4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>内存</w:t>
            </w:r>
            <w:r w:rsidRPr="002C7ABF">
              <w:rPr>
                <w:rFonts w:ascii="仿宋" w:eastAsia="仿宋" w:hAnsi="仿宋" w:hint="eastAsia"/>
                <w:sz w:val="21"/>
                <w:szCs w:val="21"/>
              </w:rPr>
              <w:t>: 512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>GB RECC DDR4  2400MHz R.ECC</w:t>
            </w:r>
          </w:p>
          <w:p w:rsidR="00D679A0" w:rsidRPr="002C7ABF" w:rsidRDefault="00D679A0" w:rsidP="00566F21">
            <w:pPr>
              <w:widowControl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 w:hint="eastAsia"/>
                <w:sz w:val="21"/>
                <w:szCs w:val="21"/>
              </w:rPr>
              <w:t>▲1.5系统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盘容量：1TB </w:t>
            </w:r>
            <w:r w:rsidRPr="002C7ABF">
              <w:rPr>
                <w:rFonts w:ascii="仿宋" w:eastAsia="仿宋" w:hAnsi="仿宋" w:hint="eastAsia"/>
                <w:sz w:val="21"/>
                <w:szCs w:val="21"/>
              </w:rPr>
              <w:t>*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 </w:t>
            </w:r>
            <w:r w:rsidRPr="002C7ABF">
              <w:rPr>
                <w:rFonts w:ascii="仿宋" w:eastAsia="仿宋" w:hAnsi="仿宋" w:hint="eastAsia"/>
                <w:sz w:val="21"/>
                <w:szCs w:val="21"/>
              </w:rPr>
              <w:t>2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 SATA SAS SSD企业</w:t>
            </w:r>
            <w:r w:rsidRPr="002C7ABF">
              <w:rPr>
                <w:rFonts w:ascii="仿宋" w:eastAsia="仿宋" w:hAnsi="仿宋" w:hint="eastAsia"/>
                <w:sz w:val="21"/>
                <w:szCs w:val="21"/>
              </w:rPr>
              <w:t>级</w:t>
            </w:r>
          </w:p>
          <w:p w:rsidR="00D679A0" w:rsidRPr="002C7ABF" w:rsidRDefault="00D679A0" w:rsidP="00566F21">
            <w:pPr>
              <w:widowControl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 w:hint="eastAsia"/>
                <w:sz w:val="21"/>
                <w:szCs w:val="21"/>
              </w:rPr>
              <w:t>1.6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>数据盘容量：6TB 企业</w:t>
            </w:r>
            <w:r w:rsidRPr="002C7ABF">
              <w:rPr>
                <w:rFonts w:ascii="仿宋" w:eastAsia="仿宋" w:hAnsi="仿宋" w:hint="eastAsia"/>
                <w:sz w:val="21"/>
                <w:szCs w:val="21"/>
              </w:rPr>
              <w:t>级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  2T* 3个</w:t>
            </w:r>
            <w:r w:rsidRPr="002C7ABF">
              <w:rPr>
                <w:rFonts w:ascii="仿宋" w:eastAsia="仿宋" w:hAnsi="仿宋" w:hint="eastAsia"/>
                <w:sz w:val="21"/>
                <w:szCs w:val="21"/>
              </w:rPr>
              <w:t xml:space="preserve"> </w:t>
            </w:r>
          </w:p>
          <w:p w:rsidR="00D679A0" w:rsidRPr="002C7ABF" w:rsidRDefault="00D679A0" w:rsidP="00566F21">
            <w:pPr>
              <w:widowControl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 w:hint="eastAsia"/>
                <w:sz w:val="21"/>
                <w:szCs w:val="21"/>
              </w:rPr>
              <w:t>▲1.8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>显卡</w:t>
            </w:r>
            <w:r w:rsidRPr="002C7ABF">
              <w:rPr>
                <w:rFonts w:ascii="仿宋" w:eastAsia="仿宋" w:hAnsi="仿宋" w:hint="eastAsia"/>
                <w:sz w:val="21"/>
                <w:szCs w:val="21"/>
              </w:rPr>
              <w:t xml:space="preserve"> 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 TITAN XP Pascal</w:t>
            </w:r>
            <w:r w:rsidRPr="002C7ABF">
              <w:rPr>
                <w:rFonts w:ascii="仿宋" w:eastAsia="仿宋" w:hAnsi="仿宋" w:hint="eastAsia"/>
                <w:sz w:val="21"/>
                <w:szCs w:val="21"/>
              </w:rPr>
              <w:t xml:space="preserve"> 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>12GB</w:t>
            </w:r>
            <w:r w:rsidRPr="002C7ABF">
              <w:rPr>
                <w:rFonts w:ascii="仿宋" w:eastAsia="仿宋" w:hAnsi="仿宋" w:hint="eastAsia"/>
                <w:sz w:val="21"/>
                <w:szCs w:val="21"/>
              </w:rPr>
              <w:t>显存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 * 8</w:t>
            </w:r>
          </w:p>
          <w:p w:rsidR="00D679A0" w:rsidRPr="002C7ABF" w:rsidRDefault="00D679A0" w:rsidP="00566F21">
            <w:pPr>
              <w:widowControl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 w:hint="eastAsia"/>
                <w:sz w:val="21"/>
                <w:szCs w:val="21"/>
              </w:rPr>
              <w:t>1.9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>网卡描述：双千兆网卡</w:t>
            </w:r>
          </w:p>
          <w:p w:rsidR="00D679A0" w:rsidRPr="002C7ABF" w:rsidRDefault="00D679A0" w:rsidP="00566F21">
            <w:pPr>
              <w:widowControl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 w:hint="eastAsia"/>
                <w:sz w:val="21"/>
                <w:szCs w:val="21"/>
              </w:rPr>
              <w:t>1.10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>机箱类型：4U机架</w:t>
            </w:r>
          </w:p>
          <w:p w:rsidR="00D679A0" w:rsidRPr="002C7ABF" w:rsidRDefault="00D679A0" w:rsidP="00566F21">
            <w:pPr>
              <w:widowControl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 w:hint="eastAsia"/>
                <w:sz w:val="21"/>
                <w:szCs w:val="21"/>
              </w:rPr>
              <w:t>1.11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操作系统： </w:t>
            </w:r>
            <w:r w:rsidRPr="002C7ABF">
              <w:rPr>
                <w:rFonts w:ascii="仿宋" w:eastAsia="仿宋" w:hAnsi="仿宋" w:hint="eastAsia"/>
                <w:sz w:val="21"/>
                <w:szCs w:val="21"/>
              </w:rPr>
              <w:t>Ubantu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 </w:t>
            </w:r>
          </w:p>
          <w:p w:rsidR="00D679A0" w:rsidRPr="002C7ABF" w:rsidRDefault="00D679A0" w:rsidP="00566F21">
            <w:pPr>
              <w:widowControl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 w:hint="eastAsia"/>
                <w:sz w:val="21"/>
                <w:szCs w:val="21"/>
              </w:rPr>
              <w:t>1.12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电源描述：2000W 冗余2+2 电源            </w:t>
            </w:r>
          </w:p>
          <w:p w:rsidR="00D679A0" w:rsidRPr="002C7ABF" w:rsidRDefault="00D679A0" w:rsidP="00566F21">
            <w:pPr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 w:hint="eastAsia"/>
                <w:sz w:val="21"/>
                <w:szCs w:val="21"/>
              </w:rPr>
              <w:t>1.13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>工作温度：10~35℃ 工作湿度：20~80%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1.14显示器：SamSung23寸LED宽屏显示器/无线鼠标键盘/ 数量每套2台，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配双显示器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固定和调整支架，显示器接口与主机配套。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 xml:space="preserve">1.15 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配品牌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键盘鼠标；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1.16 原厂质保</w:t>
            </w:r>
          </w:p>
        </w:tc>
      </w:tr>
      <w:tr w:rsidR="00D679A0" w:rsidRPr="002C7ABF" w:rsidTr="00566F21">
        <w:tc>
          <w:tcPr>
            <w:tcW w:w="50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center"/>
              <w:outlineLvl w:val="0"/>
              <w:rPr>
                <w:rFonts w:ascii="仿宋" w:eastAsia="仿宋" w:hAnsi="仿宋"/>
              </w:rPr>
            </w:pPr>
            <w:r w:rsidRPr="002C7ABF">
              <w:rPr>
                <w:rFonts w:ascii="仿宋" w:eastAsia="仿宋" w:hAnsi="仿宋"/>
              </w:rPr>
              <w:lastRenderedPageBreak/>
              <w:t>15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4"/>
              <w:adjustRightInd w:val="0"/>
              <w:snapToGrid w:val="0"/>
              <w:outlineLvl w:val="1"/>
              <w:rPr>
                <w:rFonts w:ascii="宋体" w:hAnsi="宋体"/>
                <w:b/>
                <w:bCs/>
                <w:sz w:val="18"/>
                <w:szCs w:val="18"/>
              </w:rPr>
            </w:pPr>
            <w:r w:rsidRPr="002C7ABF">
              <w:rPr>
                <w:rFonts w:ascii="宋体" w:hAnsi="宋体" w:hint="eastAsia"/>
                <w:b/>
                <w:bCs/>
                <w:sz w:val="18"/>
                <w:szCs w:val="18"/>
              </w:rPr>
              <w:t>台式计算机设备</w:t>
            </w:r>
          </w:p>
        </w:tc>
        <w:tc>
          <w:tcPr>
            <w:tcW w:w="3551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 CPU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英特尔、酷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睿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>、i7-8700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1.2显卡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256/1050Ti-4G独显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1.3内存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32G DDR4 2400Mhz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1.4主板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英特尔@Q270高速芯片组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1.5硬盘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1TB7200rpm SATA+ 128GB PCIe SSD固态硬盘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1.6</w:t>
            </w:r>
            <w:proofErr w:type="gramStart"/>
            <w:r w:rsidRPr="002C7ABF">
              <w:rPr>
                <w:rFonts w:ascii="仿宋" w:eastAsia="仿宋" w:hAnsi="仿宋"/>
                <w:sz w:val="21"/>
                <w:szCs w:val="21"/>
              </w:rPr>
              <w:t>键鼠</w:t>
            </w:r>
            <w:proofErr w:type="gramEnd"/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 xml:space="preserve">  键盘、有线鼠标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1.7操作系统：正版Win 10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1.8网卡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1000Mbps以太网卡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1.9显示器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ab/>
              <w:t>23.8英寸IPS显示器-SE2416HM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1.10原厂质保</w:t>
            </w:r>
          </w:p>
        </w:tc>
      </w:tr>
      <w:tr w:rsidR="00D679A0" w:rsidRPr="002C7ABF" w:rsidTr="00566F21">
        <w:tc>
          <w:tcPr>
            <w:tcW w:w="50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center"/>
              <w:outlineLvl w:val="0"/>
              <w:rPr>
                <w:rFonts w:ascii="仿宋" w:eastAsia="仿宋" w:hAnsi="仿宋"/>
              </w:rPr>
            </w:pPr>
            <w:r w:rsidRPr="002C7ABF">
              <w:rPr>
                <w:rFonts w:ascii="仿宋" w:eastAsia="仿宋" w:hAnsi="仿宋"/>
              </w:rPr>
              <w:t>16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激光打印机</w:t>
            </w:r>
          </w:p>
        </w:tc>
        <w:tc>
          <w:tcPr>
            <w:tcW w:w="3551" w:type="pct"/>
            <w:shd w:val="clear" w:color="auto" w:fill="auto"/>
            <w:vAlign w:val="center"/>
          </w:tcPr>
          <w:p w:rsidR="00D679A0" w:rsidRPr="002C7ABF" w:rsidRDefault="00D679A0" w:rsidP="00566F21">
            <w:pPr>
              <w:adjustRightInd w:val="0"/>
              <w:snapToGrid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 w:hint="eastAsia"/>
                <w:sz w:val="21"/>
                <w:szCs w:val="21"/>
              </w:rPr>
              <w:t>1.1支持功能：打印 扫描 复印 传真</w:t>
            </w:r>
          </w:p>
          <w:p w:rsidR="00D679A0" w:rsidRPr="002C7ABF" w:rsidRDefault="00D679A0" w:rsidP="00566F21">
            <w:pPr>
              <w:adjustRightInd w:val="0"/>
              <w:snapToGrid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 w:hint="eastAsia"/>
                <w:sz w:val="21"/>
                <w:szCs w:val="21"/>
              </w:rPr>
              <w:t>1.2打印幅面：A4 幅面</w:t>
            </w:r>
          </w:p>
          <w:p w:rsidR="00D679A0" w:rsidRPr="002C7ABF" w:rsidRDefault="00D679A0" w:rsidP="00566F21">
            <w:pPr>
              <w:adjustRightInd w:val="0"/>
              <w:snapToGrid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 w:hint="eastAsia"/>
                <w:sz w:val="21"/>
                <w:szCs w:val="21"/>
              </w:rPr>
              <w:t>1.3打印类型：彩色激光</w:t>
            </w:r>
          </w:p>
          <w:p w:rsidR="00D679A0" w:rsidRPr="002C7ABF" w:rsidRDefault="00D679A0" w:rsidP="00566F21">
            <w:pPr>
              <w:adjustRightInd w:val="0"/>
              <w:snapToGrid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 w:hint="eastAsia"/>
                <w:sz w:val="21"/>
                <w:szCs w:val="21"/>
              </w:rPr>
              <w:t>1.4扫描类型：平板式，扫描分辨率：300dpi(ADF);1200dpi(平板)</w:t>
            </w:r>
          </w:p>
          <w:p w:rsidR="00D679A0" w:rsidRPr="002C7ABF" w:rsidRDefault="00D679A0" w:rsidP="00566F21">
            <w:pPr>
              <w:adjustRightInd w:val="0"/>
              <w:snapToGrid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 w:hint="eastAsia"/>
                <w:sz w:val="21"/>
                <w:szCs w:val="21"/>
              </w:rPr>
              <w:t>1.5打印功能分辨率: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>600*600dpi</w:t>
            </w:r>
          </w:p>
          <w:p w:rsidR="00D679A0" w:rsidRPr="002C7ABF" w:rsidRDefault="00D679A0" w:rsidP="00566F21">
            <w:pPr>
              <w:adjustRightInd w:val="0"/>
              <w:snapToGrid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 w:hint="eastAsia"/>
                <w:sz w:val="21"/>
                <w:szCs w:val="21"/>
              </w:rPr>
              <w:t>1.6复印功能复印分辨率：</w:t>
            </w:r>
            <w:r w:rsidRPr="002C7ABF">
              <w:rPr>
                <w:rFonts w:ascii="仿宋" w:eastAsia="仿宋" w:hAnsi="仿宋"/>
                <w:sz w:val="21"/>
                <w:szCs w:val="21"/>
              </w:rPr>
              <w:t>600*600dpi</w:t>
            </w:r>
          </w:p>
          <w:p w:rsidR="00D679A0" w:rsidRPr="002C7ABF" w:rsidRDefault="00D679A0" w:rsidP="00566F21">
            <w:pPr>
              <w:adjustRightInd w:val="0"/>
              <w:snapToGrid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 w:hint="eastAsia"/>
                <w:sz w:val="21"/>
                <w:szCs w:val="21"/>
              </w:rPr>
              <w:t>1.7最大复印页数：高达99份</w:t>
            </w:r>
          </w:p>
          <w:p w:rsidR="00D679A0" w:rsidRPr="002C7ABF" w:rsidRDefault="00D679A0" w:rsidP="00566F21">
            <w:pPr>
              <w:adjustRightInd w:val="0"/>
              <w:snapToGrid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 w:hint="eastAsia"/>
                <w:sz w:val="21"/>
                <w:szCs w:val="21"/>
              </w:rPr>
              <w:t>1.8电源：220到240伏交流电(+/-10%)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仿宋" w:eastAsia="仿宋" w:hAnsi="仿宋"/>
                <w:sz w:val="21"/>
                <w:szCs w:val="21"/>
              </w:rPr>
            </w:pPr>
            <w:r w:rsidRPr="002C7ABF">
              <w:rPr>
                <w:rFonts w:ascii="仿宋" w:eastAsia="仿宋" w:hAnsi="仿宋"/>
                <w:sz w:val="21"/>
                <w:szCs w:val="21"/>
              </w:rPr>
              <w:t>1.9支持纸张尺寸：A4;A5(L);A5(P);A6;B5;B6</w:t>
            </w:r>
          </w:p>
        </w:tc>
      </w:tr>
      <w:tr w:rsidR="00D679A0" w:rsidRPr="002C7ABF" w:rsidTr="00566F21">
        <w:tc>
          <w:tcPr>
            <w:tcW w:w="50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center"/>
              <w:outlineLvl w:val="0"/>
              <w:rPr>
                <w:rFonts w:ascii="仿宋" w:eastAsia="仿宋" w:hAnsi="仿宋"/>
              </w:rPr>
            </w:pPr>
            <w:r w:rsidRPr="002C7ABF">
              <w:rPr>
                <w:rFonts w:ascii="仿宋" w:eastAsia="仿宋" w:hAnsi="仿宋"/>
              </w:rPr>
              <w:t>17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Times New Roman" w:eastAsia="仿宋" w:hAnsi="Times New Roman"/>
                <w:sz w:val="21"/>
                <w:szCs w:val="21"/>
              </w:rPr>
            </w:pPr>
            <w:r w:rsidRPr="002C7ABF">
              <w:rPr>
                <w:rFonts w:ascii="Times New Roman" w:eastAsia="仿宋" w:hAnsi="Times New Roman"/>
                <w:sz w:val="21"/>
                <w:szCs w:val="21"/>
              </w:rPr>
              <w:t>7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型办公桌配右侧柜</w:t>
            </w:r>
          </w:p>
        </w:tc>
        <w:tc>
          <w:tcPr>
            <w:tcW w:w="3551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Times New Roman" w:eastAsia="仿宋" w:hAnsi="Times New Roman"/>
                <w:sz w:val="21"/>
                <w:szCs w:val="21"/>
              </w:rPr>
            </w:pPr>
            <w:r w:rsidRPr="002C7ABF">
              <w:rPr>
                <w:rFonts w:ascii="Times New Roman" w:eastAsia="仿宋" w:hAnsi="Times New Roman"/>
                <w:sz w:val="21"/>
                <w:szCs w:val="21"/>
              </w:rPr>
              <w:t>1.1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尺寸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2000×900×750mm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eastAsia="仿宋"/>
                <w:sz w:val="21"/>
                <w:szCs w:val="21"/>
              </w:rPr>
            </w:pPr>
            <w:r w:rsidRPr="002C7ABF">
              <w:rPr>
                <w:rFonts w:ascii="Times New Roman" w:eastAsia="仿宋" w:hAnsi="Times New Roman"/>
                <w:sz w:val="21"/>
                <w:szCs w:val="21"/>
              </w:rPr>
              <w:t xml:space="preserve">1.2 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材质：实木环保板材，胡桃色</w:t>
            </w:r>
          </w:p>
        </w:tc>
      </w:tr>
      <w:tr w:rsidR="00D679A0" w:rsidRPr="002C7ABF" w:rsidTr="00566F21">
        <w:tc>
          <w:tcPr>
            <w:tcW w:w="50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center"/>
              <w:outlineLvl w:val="0"/>
              <w:rPr>
                <w:rFonts w:ascii="仿宋" w:eastAsia="仿宋" w:hAnsi="仿宋"/>
              </w:rPr>
            </w:pPr>
            <w:r w:rsidRPr="002C7ABF">
              <w:rPr>
                <w:rFonts w:ascii="仿宋" w:eastAsia="仿宋" w:hAnsi="仿宋"/>
              </w:rPr>
              <w:t>18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center"/>
              <w:outlineLvl w:val="0"/>
              <w:rPr>
                <w:rFonts w:ascii="Times New Roman" w:eastAsia="仿宋" w:hAnsi="Times New Roman"/>
                <w:sz w:val="21"/>
                <w:szCs w:val="21"/>
              </w:rPr>
            </w:pPr>
            <w:r w:rsidRPr="002C7ABF">
              <w:rPr>
                <w:rFonts w:ascii="Times New Roman" w:eastAsia="仿宋" w:hAnsi="Times New Roman"/>
                <w:sz w:val="21"/>
                <w:szCs w:val="21"/>
              </w:rPr>
              <w:t>电脑桌</w:t>
            </w:r>
          </w:p>
        </w:tc>
        <w:tc>
          <w:tcPr>
            <w:tcW w:w="3551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Times New Roman" w:eastAsia="仿宋" w:hAnsi="Times New Roman"/>
                <w:sz w:val="21"/>
                <w:szCs w:val="21"/>
              </w:rPr>
            </w:pPr>
            <w:r w:rsidRPr="002C7ABF">
              <w:rPr>
                <w:rFonts w:ascii="Times New Roman" w:eastAsia="仿宋" w:hAnsi="Times New Roman"/>
                <w:sz w:val="21"/>
                <w:szCs w:val="21"/>
              </w:rPr>
              <w:t>1.1.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尺寸：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1600*800*750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，多人位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Times New Roman" w:eastAsia="仿宋" w:hAnsi="Times New Roman"/>
                <w:sz w:val="21"/>
                <w:szCs w:val="21"/>
              </w:rPr>
            </w:pPr>
            <w:r w:rsidRPr="002C7ABF">
              <w:rPr>
                <w:rFonts w:ascii="Times New Roman" w:eastAsia="仿宋" w:hAnsi="Times New Roman"/>
                <w:sz w:val="21"/>
                <w:szCs w:val="21"/>
              </w:rPr>
              <w:t>1.2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斑马木颜色；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Times New Roman" w:eastAsia="仿宋" w:hAnsi="Times New Roman"/>
                <w:sz w:val="21"/>
                <w:szCs w:val="21"/>
              </w:rPr>
            </w:pPr>
            <w:r w:rsidRPr="002C7ABF">
              <w:rPr>
                <w:rFonts w:ascii="Times New Roman" w:eastAsia="仿宋" w:hAnsi="Times New Roman"/>
                <w:sz w:val="21"/>
                <w:szCs w:val="21"/>
              </w:rPr>
              <w:t>1.3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座位配置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10A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多孔插座和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RJ45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网络口。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Times New Roman" w:eastAsia="仿宋" w:hAnsi="Times New Roman"/>
                <w:sz w:val="21"/>
                <w:szCs w:val="21"/>
              </w:rPr>
            </w:pPr>
            <w:r w:rsidRPr="002C7ABF">
              <w:rPr>
                <w:rFonts w:ascii="Times New Roman" w:eastAsia="仿宋" w:hAnsi="Times New Roman"/>
                <w:sz w:val="21"/>
                <w:szCs w:val="21"/>
              </w:rPr>
              <w:t xml:space="preserve">1.4 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需进行网络、电的配线、布置。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Times New Roman" w:eastAsia="仿宋" w:hAnsi="Times New Roman"/>
                <w:sz w:val="21"/>
                <w:szCs w:val="21"/>
              </w:rPr>
            </w:pPr>
            <w:r w:rsidRPr="002C7ABF">
              <w:rPr>
                <w:rFonts w:ascii="Times New Roman" w:eastAsia="仿宋" w:hAnsi="Times New Roman"/>
                <w:sz w:val="21"/>
                <w:szCs w:val="21"/>
              </w:rPr>
              <w:t xml:space="preserve">1.5 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中标后按照</w:t>
            </w:r>
          </w:p>
        </w:tc>
      </w:tr>
      <w:tr w:rsidR="00D679A0" w:rsidRPr="002C7ABF" w:rsidTr="00566F21">
        <w:tc>
          <w:tcPr>
            <w:tcW w:w="50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center"/>
              <w:outlineLvl w:val="0"/>
              <w:rPr>
                <w:rFonts w:ascii="仿宋" w:eastAsia="仿宋" w:hAnsi="仿宋"/>
              </w:rPr>
            </w:pPr>
            <w:r w:rsidRPr="002C7ABF">
              <w:rPr>
                <w:rFonts w:ascii="仿宋" w:eastAsia="仿宋" w:hAnsi="仿宋"/>
              </w:rPr>
              <w:t>19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center"/>
              <w:outlineLvl w:val="0"/>
              <w:rPr>
                <w:rFonts w:ascii="Times New Roman" w:eastAsia="仿宋" w:hAnsi="Times New Roman"/>
                <w:sz w:val="21"/>
                <w:szCs w:val="21"/>
              </w:rPr>
            </w:pPr>
            <w:r w:rsidRPr="002C7ABF">
              <w:rPr>
                <w:rFonts w:ascii="Times New Roman" w:eastAsia="仿宋" w:hAnsi="Times New Roman"/>
                <w:sz w:val="21"/>
                <w:szCs w:val="21"/>
              </w:rPr>
              <w:t>电脑椅</w:t>
            </w:r>
          </w:p>
        </w:tc>
        <w:tc>
          <w:tcPr>
            <w:tcW w:w="3551" w:type="pct"/>
            <w:shd w:val="clear" w:color="auto" w:fill="auto"/>
            <w:vAlign w:val="center"/>
          </w:tcPr>
          <w:p w:rsidR="00D679A0" w:rsidRPr="002C7ABF" w:rsidRDefault="00D679A0" w:rsidP="00D679A0">
            <w:pPr>
              <w:widowControl/>
              <w:numPr>
                <w:ilvl w:val="0"/>
                <w:numId w:val="2"/>
              </w:numPr>
              <w:shd w:val="clear" w:color="auto" w:fill="FFFFFF"/>
              <w:snapToGrid w:val="0"/>
              <w:ind w:left="0" w:hanging="357"/>
              <w:jc w:val="left"/>
              <w:rPr>
                <w:rFonts w:eastAsia="仿宋"/>
                <w:sz w:val="21"/>
                <w:szCs w:val="21"/>
              </w:rPr>
            </w:pPr>
            <w:r w:rsidRPr="002C7ABF">
              <w:rPr>
                <w:rFonts w:eastAsia="仿宋" w:hint="eastAsia"/>
                <w:sz w:val="21"/>
                <w:szCs w:val="21"/>
              </w:rPr>
              <w:t>1.1</w:t>
            </w:r>
            <w:r w:rsidRPr="002C7ABF">
              <w:rPr>
                <w:rFonts w:eastAsia="仿宋"/>
                <w:sz w:val="21"/>
                <w:szCs w:val="21"/>
              </w:rPr>
              <w:t>椅面材质：网布</w:t>
            </w:r>
          </w:p>
          <w:p w:rsidR="00D679A0" w:rsidRPr="002C7ABF" w:rsidRDefault="00D679A0" w:rsidP="00D679A0">
            <w:pPr>
              <w:widowControl/>
              <w:numPr>
                <w:ilvl w:val="0"/>
                <w:numId w:val="2"/>
              </w:numPr>
              <w:shd w:val="clear" w:color="auto" w:fill="FFFFFF"/>
              <w:snapToGrid w:val="0"/>
              <w:ind w:left="0" w:hanging="357"/>
              <w:jc w:val="left"/>
              <w:rPr>
                <w:rFonts w:eastAsia="仿宋"/>
                <w:sz w:val="21"/>
                <w:szCs w:val="21"/>
              </w:rPr>
            </w:pPr>
            <w:r w:rsidRPr="002C7ABF">
              <w:rPr>
                <w:rFonts w:eastAsia="仿宋" w:hint="eastAsia"/>
                <w:sz w:val="21"/>
                <w:szCs w:val="21"/>
              </w:rPr>
              <w:t>1.2</w:t>
            </w:r>
            <w:r w:rsidRPr="002C7ABF">
              <w:rPr>
                <w:rFonts w:eastAsia="仿宋"/>
                <w:sz w:val="21"/>
                <w:szCs w:val="21"/>
              </w:rPr>
              <w:t>类型：办公椅，居家椅，会议</w:t>
            </w:r>
            <w:proofErr w:type="gramStart"/>
            <w:r w:rsidRPr="002C7ABF">
              <w:rPr>
                <w:rFonts w:eastAsia="仿宋"/>
                <w:sz w:val="21"/>
                <w:szCs w:val="21"/>
              </w:rPr>
              <w:t>椅</w:t>
            </w:r>
            <w:proofErr w:type="gramEnd"/>
          </w:p>
          <w:p w:rsidR="00D679A0" w:rsidRPr="002C7ABF" w:rsidRDefault="00D679A0" w:rsidP="00D679A0">
            <w:pPr>
              <w:widowControl/>
              <w:numPr>
                <w:ilvl w:val="0"/>
                <w:numId w:val="2"/>
              </w:numPr>
              <w:shd w:val="clear" w:color="auto" w:fill="FFFFFF"/>
              <w:snapToGrid w:val="0"/>
              <w:ind w:left="0" w:hanging="357"/>
              <w:jc w:val="left"/>
              <w:rPr>
                <w:rFonts w:eastAsia="仿宋"/>
                <w:sz w:val="21"/>
                <w:szCs w:val="21"/>
              </w:rPr>
            </w:pPr>
            <w:r w:rsidRPr="002C7ABF">
              <w:rPr>
                <w:rFonts w:eastAsia="仿宋" w:hint="eastAsia"/>
                <w:sz w:val="21"/>
                <w:szCs w:val="21"/>
              </w:rPr>
              <w:t>1.3</w:t>
            </w:r>
            <w:r w:rsidRPr="002C7ABF">
              <w:rPr>
                <w:rFonts w:eastAsia="仿宋"/>
                <w:sz w:val="21"/>
                <w:szCs w:val="21"/>
              </w:rPr>
              <w:t>功能：可升降，可旋转</w:t>
            </w:r>
          </w:p>
          <w:p w:rsidR="00D679A0" w:rsidRPr="002C7ABF" w:rsidRDefault="00D679A0" w:rsidP="00D679A0">
            <w:pPr>
              <w:widowControl/>
              <w:numPr>
                <w:ilvl w:val="0"/>
                <w:numId w:val="2"/>
              </w:numPr>
              <w:shd w:val="clear" w:color="auto" w:fill="FFFFFF"/>
              <w:snapToGrid w:val="0"/>
              <w:ind w:left="0" w:hanging="357"/>
              <w:jc w:val="left"/>
              <w:rPr>
                <w:rFonts w:eastAsia="仿宋"/>
                <w:sz w:val="21"/>
                <w:szCs w:val="21"/>
              </w:rPr>
            </w:pPr>
            <w:r w:rsidRPr="002C7ABF">
              <w:rPr>
                <w:rFonts w:eastAsia="仿宋" w:hint="eastAsia"/>
                <w:sz w:val="21"/>
                <w:szCs w:val="21"/>
              </w:rPr>
              <w:t>1.4</w:t>
            </w:r>
            <w:r w:rsidRPr="002C7ABF">
              <w:rPr>
                <w:rFonts w:eastAsia="仿宋"/>
                <w:sz w:val="21"/>
                <w:szCs w:val="21"/>
              </w:rPr>
              <w:t>扶手类型：固定扶手</w:t>
            </w:r>
          </w:p>
          <w:p w:rsidR="00D679A0" w:rsidRPr="002C7ABF" w:rsidRDefault="00D679A0" w:rsidP="00D679A0">
            <w:pPr>
              <w:widowControl/>
              <w:numPr>
                <w:ilvl w:val="0"/>
                <w:numId w:val="2"/>
              </w:numPr>
              <w:shd w:val="clear" w:color="auto" w:fill="FFFFFF"/>
              <w:snapToGrid w:val="0"/>
              <w:ind w:left="0" w:hanging="357"/>
              <w:jc w:val="left"/>
              <w:rPr>
                <w:rFonts w:eastAsia="仿宋"/>
                <w:sz w:val="21"/>
                <w:szCs w:val="21"/>
              </w:rPr>
            </w:pPr>
            <w:r w:rsidRPr="002C7ABF">
              <w:rPr>
                <w:rFonts w:eastAsia="仿宋" w:hint="eastAsia"/>
                <w:sz w:val="21"/>
                <w:szCs w:val="21"/>
              </w:rPr>
              <w:t>1.5</w:t>
            </w:r>
            <w:r w:rsidRPr="002C7ABF">
              <w:rPr>
                <w:rFonts w:eastAsia="仿宋"/>
                <w:sz w:val="21"/>
                <w:szCs w:val="21"/>
              </w:rPr>
              <w:t>五星脚材质：尼龙脚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Times New Roman" w:eastAsia="仿宋" w:hAnsi="Times New Roman"/>
                <w:sz w:val="21"/>
                <w:szCs w:val="21"/>
              </w:rPr>
            </w:pPr>
            <w:r w:rsidRPr="002C7ABF">
              <w:rPr>
                <w:rFonts w:ascii="Times New Roman" w:eastAsia="仿宋" w:hAnsi="Times New Roman"/>
                <w:sz w:val="21"/>
                <w:szCs w:val="21"/>
              </w:rPr>
              <w:t xml:space="preserve">1.6 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承重：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120kg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以上</w:t>
            </w:r>
          </w:p>
        </w:tc>
      </w:tr>
      <w:tr w:rsidR="00D679A0" w:rsidRPr="002C7ABF" w:rsidTr="00566F21">
        <w:tc>
          <w:tcPr>
            <w:tcW w:w="50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center"/>
              <w:outlineLvl w:val="0"/>
              <w:rPr>
                <w:rFonts w:ascii="仿宋" w:eastAsia="仿宋" w:hAnsi="仿宋"/>
              </w:rPr>
            </w:pPr>
            <w:r w:rsidRPr="002C7ABF">
              <w:rPr>
                <w:rFonts w:ascii="仿宋" w:eastAsia="仿宋" w:hAnsi="仿宋"/>
              </w:rPr>
              <w:t>20</w:t>
            </w:r>
          </w:p>
        </w:tc>
        <w:tc>
          <w:tcPr>
            <w:tcW w:w="945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center"/>
              <w:outlineLvl w:val="0"/>
              <w:rPr>
                <w:rFonts w:ascii="Times New Roman" w:eastAsia="仿宋" w:hAnsi="Times New Roman"/>
                <w:sz w:val="21"/>
                <w:szCs w:val="21"/>
              </w:rPr>
            </w:pPr>
            <w:r w:rsidRPr="002C7ABF">
              <w:rPr>
                <w:rFonts w:ascii="Times New Roman" w:eastAsia="仿宋" w:hAnsi="Times New Roman"/>
                <w:sz w:val="21"/>
                <w:szCs w:val="21"/>
              </w:rPr>
              <w:t>视觉部件存放柜</w:t>
            </w:r>
          </w:p>
        </w:tc>
        <w:tc>
          <w:tcPr>
            <w:tcW w:w="3551" w:type="pct"/>
            <w:shd w:val="clear" w:color="auto" w:fill="auto"/>
            <w:vAlign w:val="center"/>
          </w:tcPr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Times New Roman" w:eastAsia="仿宋" w:hAnsi="Times New Roman"/>
                <w:sz w:val="21"/>
                <w:szCs w:val="21"/>
              </w:rPr>
            </w:pPr>
            <w:r w:rsidRPr="002C7ABF">
              <w:rPr>
                <w:rFonts w:ascii="Times New Roman" w:eastAsia="仿宋" w:hAnsi="Times New Roman"/>
                <w:sz w:val="21"/>
                <w:szCs w:val="21"/>
              </w:rPr>
              <w:t>1.1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方便于存放相机、镜头、光源等部件，带锁。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Times New Roman" w:eastAsia="仿宋" w:hAnsi="Times New Roman"/>
                <w:sz w:val="21"/>
                <w:szCs w:val="21"/>
              </w:rPr>
            </w:pPr>
            <w:r w:rsidRPr="002C7ABF">
              <w:rPr>
                <w:rFonts w:ascii="Times New Roman" w:eastAsia="仿宋" w:hAnsi="Times New Roman"/>
                <w:sz w:val="21"/>
                <w:szCs w:val="21"/>
              </w:rPr>
              <w:t>1.2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优质冷轧钢，金属材质厚度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≥1mm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；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Times New Roman" w:eastAsia="仿宋" w:hAnsi="Times New Roman"/>
                <w:b/>
                <w:sz w:val="21"/>
                <w:szCs w:val="21"/>
              </w:rPr>
            </w:pPr>
            <w:r w:rsidRPr="002C7ABF">
              <w:rPr>
                <w:rFonts w:ascii="Times New Roman" w:eastAsia="仿宋" w:hAnsi="Times New Roman"/>
                <w:sz w:val="21"/>
                <w:szCs w:val="21"/>
              </w:rPr>
              <w:t>1.3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尺寸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≥1800*1000*390</w:t>
            </w:r>
          </w:p>
          <w:p w:rsidR="00D679A0" w:rsidRPr="002C7ABF" w:rsidRDefault="00D679A0" w:rsidP="00566F21">
            <w:pPr>
              <w:pStyle w:val="a3"/>
              <w:adjustRightInd w:val="0"/>
              <w:snapToGrid w:val="0"/>
              <w:spacing w:beforeLines="0" w:afterLines="0" w:line="240" w:lineRule="auto"/>
              <w:jc w:val="left"/>
              <w:outlineLvl w:val="0"/>
              <w:rPr>
                <w:rFonts w:ascii="Times New Roman" w:eastAsia="仿宋" w:hAnsi="Times New Roman"/>
                <w:sz w:val="21"/>
                <w:szCs w:val="21"/>
              </w:rPr>
            </w:pPr>
            <w:r w:rsidRPr="002C7ABF">
              <w:rPr>
                <w:rFonts w:ascii="Times New Roman" w:eastAsia="仿宋" w:hAnsi="Times New Roman"/>
                <w:sz w:val="21"/>
                <w:szCs w:val="21"/>
              </w:rPr>
              <w:t xml:space="preserve">1.4 </w:t>
            </w:r>
            <w:r w:rsidRPr="002C7ABF">
              <w:rPr>
                <w:rFonts w:ascii="Times New Roman" w:eastAsia="仿宋" w:hAnsi="Times New Roman"/>
                <w:sz w:val="21"/>
                <w:szCs w:val="21"/>
              </w:rPr>
              <w:t>多层结构，方便陈放相机、镜头、光源、控制器等。</w:t>
            </w:r>
          </w:p>
        </w:tc>
      </w:tr>
    </w:tbl>
    <w:p w:rsidR="00D679A0" w:rsidRPr="002C7ABF" w:rsidRDefault="00D679A0" w:rsidP="00D679A0">
      <w:pPr>
        <w:widowControl/>
        <w:jc w:val="left"/>
        <w:rPr>
          <w:rFonts w:ascii="仿宋" w:eastAsia="仿宋" w:hAnsi="仿宋" w:cs="宋体" w:hint="eastAsia"/>
          <w:b/>
          <w:kern w:val="0"/>
          <w:sz w:val="24"/>
        </w:rPr>
      </w:pPr>
    </w:p>
    <w:p w:rsidR="00D679A0" w:rsidRPr="002C7ABF" w:rsidRDefault="00D679A0" w:rsidP="00D679A0">
      <w:pPr>
        <w:widowControl/>
        <w:jc w:val="left"/>
        <w:rPr>
          <w:rFonts w:ascii="仿宋" w:eastAsia="仿宋" w:hAnsi="仿宋" w:cs="宋体"/>
          <w:b/>
          <w:kern w:val="0"/>
          <w:sz w:val="24"/>
        </w:rPr>
      </w:pPr>
      <w:r w:rsidRPr="002C7ABF">
        <w:rPr>
          <w:rFonts w:ascii="仿宋" w:eastAsia="仿宋" w:hAnsi="仿宋" w:cs="宋体"/>
          <w:b/>
          <w:kern w:val="0"/>
          <w:sz w:val="24"/>
        </w:rPr>
        <w:t>投标人须提供核心设备生产厂商的出厂技术参数配置表</w:t>
      </w:r>
      <w:r w:rsidRPr="002C7ABF">
        <w:rPr>
          <w:rFonts w:ascii="仿宋" w:eastAsia="仿宋" w:hAnsi="仿宋" w:cs="宋体" w:hint="eastAsia"/>
          <w:b/>
          <w:kern w:val="0"/>
          <w:sz w:val="24"/>
        </w:rPr>
        <w:t>彩页（或</w:t>
      </w:r>
      <w:r w:rsidRPr="002C7ABF">
        <w:rPr>
          <w:rFonts w:ascii="仿宋" w:eastAsia="仿宋" w:hAnsi="仿宋" w:cs="宋体"/>
          <w:b/>
          <w:kern w:val="0"/>
          <w:sz w:val="24"/>
        </w:rPr>
        <w:t>中文技术参数说明</w:t>
      </w:r>
      <w:r w:rsidRPr="002C7ABF">
        <w:rPr>
          <w:rFonts w:ascii="仿宋" w:eastAsia="仿宋" w:hAnsi="仿宋" w:cs="宋体" w:hint="eastAsia"/>
          <w:b/>
          <w:kern w:val="0"/>
          <w:sz w:val="24"/>
        </w:rPr>
        <w:t>书，或</w:t>
      </w:r>
      <w:r w:rsidRPr="002C7ABF">
        <w:rPr>
          <w:rFonts w:ascii="仿宋" w:eastAsia="仿宋" w:hAnsi="仿宋" w:cs="宋体"/>
          <w:b/>
          <w:kern w:val="0"/>
          <w:sz w:val="24"/>
        </w:rPr>
        <w:t>设备生产厂商</w:t>
      </w:r>
      <w:r w:rsidRPr="002C7ABF">
        <w:rPr>
          <w:rFonts w:ascii="仿宋" w:eastAsia="仿宋" w:hAnsi="仿宋" w:cs="宋体" w:hint="eastAsia"/>
          <w:b/>
          <w:kern w:val="0"/>
          <w:sz w:val="24"/>
        </w:rPr>
        <w:t>有关技术参数</w:t>
      </w:r>
      <w:r w:rsidRPr="002C7ABF">
        <w:rPr>
          <w:rFonts w:ascii="仿宋" w:eastAsia="仿宋" w:hAnsi="仿宋" w:cs="宋体"/>
          <w:b/>
          <w:kern w:val="0"/>
          <w:sz w:val="24"/>
        </w:rPr>
        <w:t>的说明</w:t>
      </w:r>
      <w:r w:rsidRPr="002C7ABF">
        <w:rPr>
          <w:rFonts w:ascii="仿宋" w:eastAsia="仿宋" w:hAnsi="仿宋" w:cs="宋体" w:hint="eastAsia"/>
          <w:b/>
          <w:kern w:val="0"/>
          <w:sz w:val="24"/>
        </w:rPr>
        <w:t>）</w:t>
      </w:r>
      <w:r w:rsidRPr="002C7ABF">
        <w:rPr>
          <w:rFonts w:ascii="仿宋" w:eastAsia="仿宋" w:hAnsi="仿宋" w:cs="宋体"/>
          <w:b/>
          <w:kern w:val="0"/>
          <w:sz w:val="24"/>
        </w:rPr>
        <w:t xml:space="preserve">。 </w:t>
      </w:r>
    </w:p>
    <w:p w:rsidR="00D679A0" w:rsidRPr="002C7ABF" w:rsidRDefault="00D679A0" w:rsidP="00D679A0">
      <w:pPr>
        <w:pStyle w:val="a3"/>
        <w:snapToGrid w:val="0"/>
        <w:spacing w:before="156" w:after="156" w:line="300" w:lineRule="exact"/>
        <w:outlineLvl w:val="0"/>
        <w:rPr>
          <w:rFonts w:ascii="仿宋" w:eastAsia="仿宋" w:hAnsi="仿宋"/>
          <w:b/>
          <w:sz w:val="28"/>
          <w:szCs w:val="28"/>
        </w:rPr>
      </w:pPr>
    </w:p>
    <w:p w:rsidR="00D679A0" w:rsidRPr="002C7ABF" w:rsidRDefault="00D679A0" w:rsidP="00D679A0">
      <w:pPr>
        <w:pStyle w:val="a3"/>
        <w:snapToGrid w:val="0"/>
        <w:spacing w:before="156" w:after="156" w:line="300" w:lineRule="exact"/>
        <w:outlineLvl w:val="0"/>
        <w:rPr>
          <w:rFonts w:ascii="仿宋" w:eastAsia="仿宋" w:hAnsi="仿宋"/>
          <w:b/>
          <w:sz w:val="28"/>
          <w:szCs w:val="28"/>
        </w:rPr>
      </w:pPr>
      <w:r w:rsidRPr="002C7ABF">
        <w:rPr>
          <w:rFonts w:ascii="仿宋" w:eastAsia="仿宋" w:hAnsi="仿宋"/>
          <w:b/>
          <w:sz w:val="28"/>
          <w:szCs w:val="28"/>
        </w:rPr>
        <w:t>四、商务要求表</w:t>
      </w:r>
    </w:p>
    <w:tbl>
      <w:tblPr>
        <w:tblW w:w="87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591"/>
        <w:gridCol w:w="7174"/>
      </w:tblGrid>
      <w:tr w:rsidR="00D679A0" w:rsidRPr="002C7ABF" w:rsidTr="00566F21">
        <w:tblPrEx>
          <w:tblCellMar>
            <w:top w:w="0" w:type="dxa"/>
            <w:bottom w:w="0" w:type="dxa"/>
          </w:tblCellMar>
        </w:tblPrEx>
        <w:trPr>
          <w:cantSplit/>
          <w:trHeight w:val="669"/>
        </w:trPr>
        <w:tc>
          <w:tcPr>
            <w:tcW w:w="1591" w:type="dxa"/>
            <w:vAlign w:val="center"/>
          </w:tcPr>
          <w:p w:rsidR="00D679A0" w:rsidRPr="002C7ABF" w:rsidRDefault="00D679A0" w:rsidP="00566F21">
            <w:pPr>
              <w:snapToGrid w:val="0"/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2C7ABF">
              <w:rPr>
                <w:rFonts w:ascii="仿宋" w:eastAsia="仿宋" w:hAnsi="仿宋" w:hint="eastAsia"/>
                <w:sz w:val="24"/>
              </w:rPr>
              <w:t>质保期、履约金及质保金</w:t>
            </w:r>
          </w:p>
        </w:tc>
        <w:tc>
          <w:tcPr>
            <w:tcW w:w="7174" w:type="dxa"/>
          </w:tcPr>
          <w:p w:rsidR="00D679A0" w:rsidRPr="002C7ABF" w:rsidRDefault="00D679A0" w:rsidP="00566F21">
            <w:pPr>
              <w:snapToGrid w:val="0"/>
              <w:spacing w:line="300" w:lineRule="exact"/>
              <w:rPr>
                <w:rFonts w:ascii="仿宋" w:eastAsia="仿宋" w:hAnsi="仿宋" w:hint="eastAsia"/>
                <w:sz w:val="24"/>
              </w:rPr>
            </w:pPr>
            <w:r w:rsidRPr="002C7ABF">
              <w:rPr>
                <w:rFonts w:ascii="仿宋" w:eastAsia="仿宋" w:hAnsi="仿宋" w:hint="eastAsia"/>
                <w:sz w:val="24"/>
              </w:rPr>
              <w:t>（1）质保期：</w:t>
            </w:r>
            <w:r w:rsidRPr="002C7ABF">
              <w:rPr>
                <w:rFonts w:ascii="仿宋" w:eastAsia="仿宋" w:hAnsi="仿宋" w:hint="eastAsia"/>
                <w:sz w:val="24"/>
                <w:u w:val="single"/>
              </w:rPr>
              <w:t xml:space="preserve">  3   </w:t>
            </w:r>
            <w:r w:rsidRPr="002C7ABF">
              <w:rPr>
                <w:rFonts w:ascii="仿宋" w:eastAsia="仿宋" w:hAnsi="仿宋" w:hint="eastAsia"/>
                <w:sz w:val="24"/>
              </w:rPr>
              <w:t>年；</w:t>
            </w:r>
          </w:p>
          <w:p w:rsidR="00D679A0" w:rsidRPr="002C7ABF" w:rsidRDefault="00D679A0" w:rsidP="00566F21">
            <w:pPr>
              <w:spacing w:line="300" w:lineRule="exact"/>
              <w:rPr>
                <w:rFonts w:ascii="仿宋" w:eastAsia="仿宋" w:hAnsi="仿宋"/>
                <w:sz w:val="24"/>
              </w:rPr>
            </w:pPr>
            <w:r w:rsidRPr="002C7ABF">
              <w:rPr>
                <w:rFonts w:ascii="仿宋" w:eastAsia="仿宋" w:hAnsi="仿宋" w:hint="eastAsia"/>
                <w:sz w:val="24"/>
              </w:rPr>
              <w:t>（2）履约金及质保金：</w:t>
            </w:r>
          </w:p>
          <w:p w:rsidR="00D679A0" w:rsidRPr="002C7ABF" w:rsidRDefault="00D679A0" w:rsidP="00566F21">
            <w:pPr>
              <w:snapToGrid w:val="0"/>
              <w:spacing w:line="300" w:lineRule="exact"/>
              <w:rPr>
                <w:rFonts w:ascii="仿宋" w:eastAsia="仿宋" w:hAnsi="仿宋" w:hint="eastAsia"/>
                <w:sz w:val="24"/>
              </w:rPr>
            </w:pPr>
            <w:r w:rsidRPr="002C7ABF">
              <w:rPr>
                <w:rFonts w:ascii="仿宋" w:eastAsia="仿宋" w:hAnsi="仿宋" w:hint="eastAsia"/>
                <w:sz w:val="24"/>
              </w:rPr>
              <w:t>国内产品：合同签订前，中标人应先缴纳合同总金额5%的履约保证金，验收合格后自行转为质保金，在承诺的质保期满后，如无质量、服务</w:t>
            </w:r>
            <w:r w:rsidRPr="002C7ABF">
              <w:rPr>
                <w:rFonts w:ascii="仿宋" w:eastAsia="仿宋" w:hAnsi="仿宋"/>
                <w:sz w:val="24"/>
              </w:rPr>
              <w:t>投诉和索赔</w:t>
            </w:r>
            <w:r w:rsidRPr="002C7ABF">
              <w:rPr>
                <w:rFonts w:ascii="仿宋" w:eastAsia="仿宋" w:hAnsi="仿宋" w:hint="eastAsia"/>
                <w:sz w:val="24"/>
              </w:rPr>
              <w:t>，该款项无息返还。</w:t>
            </w:r>
          </w:p>
        </w:tc>
      </w:tr>
      <w:tr w:rsidR="00D679A0" w:rsidRPr="002C7ABF" w:rsidTr="00566F21">
        <w:tblPrEx>
          <w:tblCellMar>
            <w:top w:w="0" w:type="dxa"/>
            <w:bottom w:w="0" w:type="dxa"/>
          </w:tblCellMar>
        </w:tblPrEx>
        <w:trPr>
          <w:cantSplit/>
          <w:trHeight w:val="840"/>
        </w:trPr>
        <w:tc>
          <w:tcPr>
            <w:tcW w:w="1591" w:type="dxa"/>
            <w:vAlign w:val="center"/>
          </w:tcPr>
          <w:p w:rsidR="00D679A0" w:rsidRPr="002C7ABF" w:rsidRDefault="00D679A0" w:rsidP="00566F21">
            <w:pPr>
              <w:snapToGrid w:val="0"/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2C7ABF">
              <w:rPr>
                <w:rFonts w:ascii="仿宋" w:eastAsia="仿宋" w:hAnsi="仿宋" w:hint="eastAsia"/>
                <w:sz w:val="24"/>
              </w:rPr>
              <w:lastRenderedPageBreak/>
              <w:t>付款条件</w:t>
            </w:r>
          </w:p>
        </w:tc>
        <w:tc>
          <w:tcPr>
            <w:tcW w:w="7174" w:type="dxa"/>
          </w:tcPr>
          <w:p w:rsidR="00D679A0" w:rsidRPr="002C7ABF" w:rsidRDefault="00D679A0" w:rsidP="00566F21">
            <w:pPr>
              <w:spacing w:line="300" w:lineRule="exact"/>
              <w:ind w:firstLineChars="200" w:firstLine="480"/>
              <w:rPr>
                <w:rFonts w:ascii="仿宋" w:eastAsia="仿宋" w:hAnsi="仿宋" w:hint="eastAsia"/>
                <w:sz w:val="24"/>
              </w:rPr>
            </w:pPr>
            <w:r w:rsidRPr="002C7ABF">
              <w:rPr>
                <w:rFonts w:ascii="仿宋" w:eastAsia="仿宋" w:hAnsi="仿宋" w:hint="eastAsia"/>
                <w:sz w:val="24"/>
              </w:rPr>
              <w:t>①设备：</w:t>
            </w:r>
            <w:r w:rsidRPr="002C7ABF">
              <w:rPr>
                <w:rFonts w:ascii="仿宋" w:eastAsia="仿宋" w:hAnsi="仿宋"/>
                <w:sz w:val="24"/>
              </w:rPr>
              <w:t>乙方向甲方出具付款项的</w:t>
            </w:r>
            <w:r w:rsidRPr="002C7ABF">
              <w:rPr>
                <w:rFonts w:ascii="仿宋" w:eastAsia="仿宋" w:hAnsi="仿宋"/>
                <w:b/>
                <w:sz w:val="24"/>
              </w:rPr>
              <w:t>全额增值税</w:t>
            </w:r>
            <w:r w:rsidRPr="002C7ABF">
              <w:rPr>
                <w:rFonts w:ascii="仿宋" w:eastAsia="仿宋" w:hAnsi="仿宋" w:hint="eastAsia"/>
                <w:b/>
                <w:sz w:val="24"/>
              </w:rPr>
              <w:t>专用</w:t>
            </w:r>
            <w:r w:rsidRPr="002C7ABF">
              <w:rPr>
                <w:rFonts w:ascii="仿宋" w:eastAsia="仿宋" w:hAnsi="仿宋"/>
                <w:b/>
                <w:sz w:val="24"/>
              </w:rPr>
              <w:t>发票</w:t>
            </w:r>
            <w:r w:rsidRPr="002C7ABF">
              <w:rPr>
                <w:rFonts w:ascii="仿宋" w:eastAsia="仿宋" w:hAnsi="仿宋" w:hint="eastAsia"/>
                <w:b/>
                <w:sz w:val="24"/>
              </w:rPr>
              <w:t>，并提供货物原产地证明（格式见附件）</w:t>
            </w:r>
            <w:r w:rsidRPr="002C7ABF">
              <w:rPr>
                <w:rFonts w:ascii="仿宋" w:eastAsia="仿宋" w:hAnsi="仿宋" w:hint="eastAsia"/>
                <w:sz w:val="24"/>
              </w:rPr>
              <w:t>。汇总开具增值税专用发票的，需附税控系统开具的《销售货物或者提供应税劳务清单》，并加盖单位财务或发票专用章。</w:t>
            </w:r>
          </w:p>
          <w:p w:rsidR="00D679A0" w:rsidRPr="002C7ABF" w:rsidRDefault="00D679A0" w:rsidP="00566F21">
            <w:pPr>
              <w:spacing w:line="300" w:lineRule="exact"/>
              <w:ind w:firstLineChars="200" w:firstLine="480"/>
              <w:rPr>
                <w:rFonts w:ascii="仿宋" w:eastAsia="仿宋" w:hAnsi="仿宋" w:hint="eastAsia"/>
                <w:sz w:val="24"/>
              </w:rPr>
            </w:pPr>
            <w:r w:rsidRPr="002C7ABF">
              <w:rPr>
                <w:rFonts w:ascii="仿宋" w:eastAsia="仿宋" w:hAnsi="仿宋" w:hint="eastAsia"/>
                <w:sz w:val="24"/>
              </w:rPr>
              <w:t>②其他货物及服务：</w:t>
            </w:r>
            <w:r w:rsidRPr="002C7ABF">
              <w:rPr>
                <w:rFonts w:ascii="仿宋" w:eastAsia="仿宋" w:hAnsi="仿宋"/>
                <w:sz w:val="24"/>
              </w:rPr>
              <w:t>乙方向甲方出具付款项的全额增值税发票。</w:t>
            </w:r>
          </w:p>
          <w:p w:rsidR="00D679A0" w:rsidRPr="002C7ABF" w:rsidRDefault="00D679A0" w:rsidP="00566F21">
            <w:pPr>
              <w:spacing w:line="300" w:lineRule="exact"/>
              <w:ind w:firstLineChars="200" w:firstLine="480"/>
              <w:rPr>
                <w:rFonts w:ascii="仿宋" w:eastAsia="仿宋" w:hAnsi="仿宋"/>
                <w:sz w:val="24"/>
              </w:rPr>
            </w:pPr>
            <w:r w:rsidRPr="002C7ABF">
              <w:rPr>
                <w:rFonts w:ascii="仿宋" w:eastAsia="仿宋" w:hAnsi="仿宋"/>
                <w:sz w:val="24"/>
              </w:rPr>
              <w:t>货物安装调试完毕，验收合格，并提供符合甲方付款流程所需其他材料的前提下，甲方在10个工作日内一次性支付合同总价款。</w:t>
            </w:r>
          </w:p>
          <w:p w:rsidR="00D679A0" w:rsidRPr="002C7ABF" w:rsidRDefault="00D679A0" w:rsidP="00566F21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</w:p>
        </w:tc>
      </w:tr>
      <w:tr w:rsidR="00D679A0" w:rsidRPr="002C7ABF" w:rsidTr="00566F21">
        <w:tblPrEx>
          <w:tblCellMar>
            <w:top w:w="0" w:type="dxa"/>
            <w:bottom w:w="0" w:type="dxa"/>
          </w:tblCellMar>
        </w:tblPrEx>
        <w:trPr>
          <w:cantSplit/>
          <w:trHeight w:val="585"/>
        </w:trPr>
        <w:tc>
          <w:tcPr>
            <w:tcW w:w="1591" w:type="dxa"/>
            <w:vAlign w:val="center"/>
          </w:tcPr>
          <w:p w:rsidR="00D679A0" w:rsidRPr="002C7ABF" w:rsidRDefault="00D679A0" w:rsidP="00566F21">
            <w:pPr>
              <w:snapToGrid w:val="0"/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2C7ABF">
              <w:rPr>
                <w:rFonts w:ascii="仿宋" w:eastAsia="仿宋" w:hAnsi="仿宋" w:hint="eastAsia"/>
                <w:sz w:val="24"/>
              </w:rPr>
              <w:t>交货时间</w:t>
            </w:r>
          </w:p>
          <w:p w:rsidR="00D679A0" w:rsidRPr="002C7ABF" w:rsidRDefault="00D679A0" w:rsidP="00566F21">
            <w:pPr>
              <w:snapToGrid w:val="0"/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2C7ABF">
              <w:rPr>
                <w:rFonts w:ascii="仿宋" w:eastAsia="仿宋" w:hAnsi="仿宋" w:hint="eastAsia"/>
                <w:sz w:val="24"/>
              </w:rPr>
              <w:t>及地点</w:t>
            </w:r>
          </w:p>
        </w:tc>
        <w:tc>
          <w:tcPr>
            <w:tcW w:w="7174" w:type="dxa"/>
          </w:tcPr>
          <w:p w:rsidR="00D679A0" w:rsidRPr="002C7ABF" w:rsidRDefault="00D679A0" w:rsidP="00566F21">
            <w:pPr>
              <w:snapToGrid w:val="0"/>
              <w:spacing w:line="300" w:lineRule="exact"/>
              <w:rPr>
                <w:rFonts w:ascii="仿宋" w:eastAsia="仿宋" w:hAnsi="仿宋" w:hint="eastAsia"/>
                <w:sz w:val="24"/>
              </w:rPr>
            </w:pPr>
            <w:r w:rsidRPr="002C7ABF">
              <w:rPr>
                <w:rFonts w:ascii="仿宋" w:eastAsia="仿宋" w:hAnsi="仿宋" w:hint="eastAsia"/>
                <w:sz w:val="24"/>
              </w:rPr>
              <w:t>时间： 合同签订后</w:t>
            </w:r>
            <w:r w:rsidRPr="002C7ABF">
              <w:rPr>
                <w:rFonts w:ascii="仿宋" w:eastAsia="仿宋" w:hAnsi="仿宋" w:hint="eastAsia"/>
                <w:sz w:val="24"/>
                <w:u w:val="single"/>
              </w:rPr>
              <w:t xml:space="preserve">  90   </w:t>
            </w:r>
            <w:r w:rsidRPr="002C7ABF">
              <w:rPr>
                <w:rFonts w:ascii="仿宋" w:eastAsia="仿宋" w:hAnsi="仿宋" w:hint="eastAsia"/>
                <w:sz w:val="24"/>
              </w:rPr>
              <w:t>天内交货</w:t>
            </w:r>
          </w:p>
          <w:p w:rsidR="00D679A0" w:rsidRPr="002C7ABF" w:rsidRDefault="00D679A0" w:rsidP="00566F21">
            <w:pPr>
              <w:snapToGrid w:val="0"/>
              <w:spacing w:line="300" w:lineRule="exact"/>
              <w:rPr>
                <w:rFonts w:ascii="仿宋" w:eastAsia="仿宋" w:hAnsi="仿宋" w:hint="eastAsia"/>
                <w:sz w:val="24"/>
              </w:rPr>
            </w:pPr>
            <w:r w:rsidRPr="002C7ABF">
              <w:rPr>
                <w:rFonts w:ascii="仿宋" w:eastAsia="仿宋" w:hAnsi="仿宋" w:hint="eastAsia"/>
                <w:sz w:val="24"/>
              </w:rPr>
              <w:t xml:space="preserve">地点：  </w:t>
            </w:r>
            <w:r w:rsidRPr="002C7ABF">
              <w:rPr>
                <w:rFonts w:ascii="仿宋" w:eastAsia="仿宋" w:hAnsi="仿宋" w:hint="eastAsia"/>
                <w:sz w:val="24"/>
                <w:u w:val="single"/>
              </w:rPr>
              <w:t xml:space="preserve">   浙江师范大学校内31幢             </w:t>
            </w:r>
            <w:r w:rsidRPr="002C7ABF">
              <w:rPr>
                <w:rFonts w:ascii="仿宋" w:eastAsia="仿宋" w:hAnsi="仿宋" w:hint="eastAsia"/>
                <w:sz w:val="24"/>
              </w:rPr>
              <w:t xml:space="preserve">          </w:t>
            </w:r>
          </w:p>
        </w:tc>
      </w:tr>
      <w:tr w:rsidR="00D679A0" w:rsidRPr="002C7ABF" w:rsidTr="00566F21">
        <w:tblPrEx>
          <w:tblCellMar>
            <w:top w:w="0" w:type="dxa"/>
            <w:bottom w:w="0" w:type="dxa"/>
          </w:tblCellMar>
        </w:tblPrEx>
        <w:trPr>
          <w:cantSplit/>
          <w:trHeight w:val="585"/>
        </w:trPr>
        <w:tc>
          <w:tcPr>
            <w:tcW w:w="1591" w:type="dxa"/>
            <w:vAlign w:val="center"/>
          </w:tcPr>
          <w:p w:rsidR="00D679A0" w:rsidRPr="002C7ABF" w:rsidRDefault="00D679A0" w:rsidP="00566F21">
            <w:pPr>
              <w:snapToGrid w:val="0"/>
              <w:spacing w:line="300" w:lineRule="exact"/>
              <w:jc w:val="center"/>
              <w:rPr>
                <w:rFonts w:ascii="仿宋" w:eastAsia="仿宋" w:hAnsi="仿宋" w:hint="eastAsia"/>
                <w:sz w:val="24"/>
              </w:rPr>
            </w:pPr>
            <w:r w:rsidRPr="002C7ABF">
              <w:rPr>
                <w:rFonts w:ascii="仿宋" w:eastAsia="仿宋" w:hAnsi="仿宋" w:hint="eastAsia"/>
                <w:sz w:val="24"/>
              </w:rPr>
              <w:t>售后服务、培训保障或维修响应时间</w:t>
            </w:r>
          </w:p>
        </w:tc>
        <w:tc>
          <w:tcPr>
            <w:tcW w:w="7174" w:type="dxa"/>
          </w:tcPr>
          <w:p w:rsidR="00D679A0" w:rsidRPr="002C7ABF" w:rsidRDefault="00D679A0" w:rsidP="00566F21">
            <w:pPr>
              <w:spacing w:line="300" w:lineRule="exact"/>
              <w:rPr>
                <w:rFonts w:ascii="仿宋" w:eastAsia="仿宋" w:hAnsi="仿宋" w:hint="eastAsia"/>
                <w:sz w:val="24"/>
              </w:rPr>
            </w:pPr>
            <w:r w:rsidRPr="002C7ABF">
              <w:rPr>
                <w:rFonts w:ascii="仿宋" w:eastAsia="仿宋" w:hAnsi="仿宋" w:hint="eastAsia"/>
                <w:sz w:val="24"/>
              </w:rPr>
              <w:t>培训5人以上，完全掌握设备的使用方法，售后确保24小时响应，一周维修不好更换。</w:t>
            </w:r>
          </w:p>
        </w:tc>
      </w:tr>
      <w:tr w:rsidR="00D679A0" w:rsidRPr="002C7ABF" w:rsidTr="00566F21">
        <w:tblPrEx>
          <w:tblCellMar>
            <w:top w:w="0" w:type="dxa"/>
            <w:bottom w:w="0" w:type="dxa"/>
          </w:tblCellMar>
        </w:tblPrEx>
        <w:trPr>
          <w:cantSplit/>
          <w:trHeight w:val="615"/>
        </w:trPr>
        <w:tc>
          <w:tcPr>
            <w:tcW w:w="1591" w:type="dxa"/>
          </w:tcPr>
          <w:p w:rsidR="00D679A0" w:rsidRPr="002C7ABF" w:rsidRDefault="00D679A0" w:rsidP="00566F21">
            <w:pPr>
              <w:snapToGrid w:val="0"/>
              <w:spacing w:line="300" w:lineRule="exact"/>
              <w:rPr>
                <w:rFonts w:ascii="仿宋" w:eastAsia="仿宋" w:hAnsi="仿宋" w:hint="eastAsia"/>
                <w:sz w:val="24"/>
              </w:rPr>
            </w:pPr>
            <w:bookmarkStart w:id="0" w:name="_Toc170792780"/>
            <w:r w:rsidRPr="002C7ABF">
              <w:rPr>
                <w:rFonts w:ascii="仿宋" w:eastAsia="仿宋" w:hAnsi="仿宋" w:hint="eastAsia"/>
                <w:sz w:val="24"/>
              </w:rPr>
              <w:t>备品备件及耗材</w:t>
            </w:r>
            <w:bookmarkEnd w:id="0"/>
            <w:r w:rsidRPr="002C7ABF">
              <w:rPr>
                <w:rFonts w:ascii="仿宋" w:eastAsia="仿宋" w:hAnsi="仿宋" w:hint="eastAsia"/>
                <w:sz w:val="24"/>
              </w:rPr>
              <w:t>等要求</w:t>
            </w:r>
          </w:p>
        </w:tc>
        <w:tc>
          <w:tcPr>
            <w:tcW w:w="7174" w:type="dxa"/>
          </w:tcPr>
          <w:p w:rsidR="00D679A0" w:rsidRPr="002C7ABF" w:rsidRDefault="00D679A0" w:rsidP="00566F21">
            <w:pPr>
              <w:snapToGrid w:val="0"/>
              <w:spacing w:line="300" w:lineRule="exact"/>
              <w:rPr>
                <w:rFonts w:ascii="仿宋" w:eastAsia="仿宋" w:hAnsi="仿宋" w:hint="eastAsia"/>
                <w:sz w:val="24"/>
              </w:rPr>
            </w:pPr>
            <w:r w:rsidRPr="002C7ABF">
              <w:rPr>
                <w:rFonts w:ascii="仿宋" w:eastAsia="仿宋" w:hAnsi="仿宋" w:hint="eastAsia"/>
                <w:sz w:val="24"/>
              </w:rPr>
              <w:t>过保修3年期后，所有配件按照市场价8</w:t>
            </w:r>
            <w:proofErr w:type="gramStart"/>
            <w:r w:rsidRPr="002C7ABF">
              <w:rPr>
                <w:rFonts w:ascii="仿宋" w:eastAsia="仿宋" w:hAnsi="仿宋" w:hint="eastAsia"/>
                <w:sz w:val="24"/>
              </w:rPr>
              <w:t>折提供</w:t>
            </w:r>
            <w:proofErr w:type="gramEnd"/>
          </w:p>
        </w:tc>
      </w:tr>
    </w:tbl>
    <w:p w:rsidR="00D679A0" w:rsidRPr="005E4BB2" w:rsidRDefault="00D679A0" w:rsidP="00D679A0">
      <w:pPr>
        <w:snapToGrid w:val="0"/>
        <w:spacing w:line="300" w:lineRule="exact"/>
        <w:rPr>
          <w:rFonts w:ascii="仿宋" w:eastAsia="仿宋" w:hAnsi="仿宋"/>
          <w:szCs w:val="28"/>
        </w:rPr>
      </w:pPr>
    </w:p>
    <w:p w:rsidR="00D679A0" w:rsidRPr="005E4BB2" w:rsidRDefault="00D679A0" w:rsidP="00D679A0">
      <w:pPr>
        <w:snapToGrid w:val="0"/>
        <w:spacing w:line="300" w:lineRule="exact"/>
        <w:rPr>
          <w:rFonts w:ascii="仿宋" w:eastAsia="仿宋" w:hAnsi="仿宋" w:hint="eastAsia"/>
          <w:szCs w:val="28"/>
        </w:rPr>
      </w:pPr>
    </w:p>
    <w:p w:rsidR="00AD1407" w:rsidRDefault="00D679A0" w:rsidP="00D679A0">
      <w:r w:rsidRPr="005E4BB2">
        <w:rPr>
          <w:rFonts w:ascii="宋体" w:hAnsi="宋体"/>
          <w:b/>
          <w:sz w:val="36"/>
          <w:szCs w:val="36"/>
        </w:rPr>
        <w:br w:type="page"/>
      </w:r>
      <w:bookmarkStart w:id="1" w:name="_GoBack"/>
      <w:bookmarkEnd w:id="1"/>
    </w:p>
    <w:sectPr w:rsidR="00AD14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14411"/>
    <w:multiLevelType w:val="hybridMultilevel"/>
    <w:tmpl w:val="351831D6"/>
    <w:lvl w:ilvl="0" w:tplc="1424257C">
      <w:start w:val="1"/>
      <w:numFmt w:val="none"/>
      <w:lvlText w:val="一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C297A84"/>
    <w:multiLevelType w:val="multilevel"/>
    <w:tmpl w:val="BA2EEF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79A0"/>
    <w:rsid w:val="00AD1407"/>
    <w:rsid w:val="00D67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9A0"/>
    <w:pPr>
      <w:widowControl w:val="0"/>
      <w:jc w:val="both"/>
    </w:pPr>
    <w:rPr>
      <w:rFonts w:ascii="Times New Roman" w:eastAsia="宋体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aliases w:val="普通文字 Char,纯文本 Char Char,普通文字 Char Char,普通文字 Char Char Char,普通文字,小,Texte"/>
    <w:basedOn w:val="a"/>
    <w:link w:val="Char1"/>
    <w:qFormat/>
    <w:rsid w:val="00D679A0"/>
    <w:pPr>
      <w:spacing w:beforeLines="50" w:afterLines="50" w:line="400" w:lineRule="atLeast"/>
    </w:pPr>
    <w:rPr>
      <w:rFonts w:ascii="宋体" w:hAnsi="Courier New"/>
      <w:sz w:val="24"/>
    </w:rPr>
  </w:style>
  <w:style w:type="character" w:customStyle="1" w:styleId="Char">
    <w:name w:val="纯文本 Char"/>
    <w:basedOn w:val="a0"/>
    <w:uiPriority w:val="99"/>
    <w:semiHidden/>
    <w:rsid w:val="00D679A0"/>
    <w:rPr>
      <w:rFonts w:ascii="宋体" w:eastAsia="宋体" w:hAnsi="Courier New" w:cs="Courier New"/>
      <w:szCs w:val="21"/>
    </w:rPr>
  </w:style>
  <w:style w:type="character" w:customStyle="1" w:styleId="Char1">
    <w:name w:val="纯文本 Char1"/>
    <w:aliases w:val="普通文字 Char Char1,纯文本 Char Char Char,纯文本 Char Char1,普通文字 Char Char Char1,普通文字 Char Char Char Char,普通文字 Char1,小 Char,Texte Char"/>
    <w:link w:val="a3"/>
    <w:rsid w:val="00D679A0"/>
    <w:rPr>
      <w:rFonts w:ascii="宋体" w:eastAsia="宋体" w:hAnsi="Courier New" w:cs="Times New Roman"/>
      <w:sz w:val="24"/>
      <w:szCs w:val="24"/>
    </w:rPr>
  </w:style>
  <w:style w:type="paragraph" w:customStyle="1" w:styleId="a4">
    <w:name w:val="正文居中"/>
    <w:basedOn w:val="a"/>
    <w:rsid w:val="00D679A0"/>
    <w:pPr>
      <w:jc w:val="center"/>
    </w:pPr>
    <w:rPr>
      <w:sz w:val="21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79A0"/>
    <w:pPr>
      <w:widowControl w:val="0"/>
      <w:jc w:val="both"/>
    </w:pPr>
    <w:rPr>
      <w:rFonts w:ascii="Times New Roman" w:eastAsia="宋体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aliases w:val="普通文字 Char,纯文本 Char Char,普通文字 Char Char,普通文字 Char Char Char,普通文字,小,Texte"/>
    <w:basedOn w:val="a"/>
    <w:link w:val="Char1"/>
    <w:qFormat/>
    <w:rsid w:val="00D679A0"/>
    <w:pPr>
      <w:spacing w:beforeLines="50" w:afterLines="50" w:line="400" w:lineRule="atLeast"/>
    </w:pPr>
    <w:rPr>
      <w:rFonts w:ascii="宋体" w:hAnsi="Courier New"/>
      <w:sz w:val="24"/>
    </w:rPr>
  </w:style>
  <w:style w:type="character" w:customStyle="1" w:styleId="Char">
    <w:name w:val="纯文本 Char"/>
    <w:basedOn w:val="a0"/>
    <w:uiPriority w:val="99"/>
    <w:semiHidden/>
    <w:rsid w:val="00D679A0"/>
    <w:rPr>
      <w:rFonts w:ascii="宋体" w:eastAsia="宋体" w:hAnsi="Courier New" w:cs="Courier New"/>
      <w:szCs w:val="21"/>
    </w:rPr>
  </w:style>
  <w:style w:type="character" w:customStyle="1" w:styleId="Char1">
    <w:name w:val="纯文本 Char1"/>
    <w:aliases w:val="普通文字 Char Char1,纯文本 Char Char Char,纯文本 Char Char1,普通文字 Char Char Char1,普通文字 Char Char Char Char,普通文字 Char1,小 Char,Texte Char"/>
    <w:link w:val="a3"/>
    <w:rsid w:val="00D679A0"/>
    <w:rPr>
      <w:rFonts w:ascii="宋体" w:eastAsia="宋体" w:hAnsi="Courier New" w:cs="Times New Roman"/>
      <w:sz w:val="24"/>
      <w:szCs w:val="24"/>
    </w:rPr>
  </w:style>
  <w:style w:type="paragraph" w:customStyle="1" w:styleId="a4">
    <w:name w:val="正文居中"/>
    <w:basedOn w:val="a"/>
    <w:rsid w:val="00D679A0"/>
    <w:pPr>
      <w:jc w:val="center"/>
    </w:pPr>
    <w:rPr>
      <w:sz w:val="21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2021</Words>
  <Characters>11524</Characters>
  <Application>Microsoft Office Word</Application>
  <DocSecurity>0</DocSecurity>
  <Lines>96</Lines>
  <Paragraphs>27</Paragraphs>
  <ScaleCrop>false</ScaleCrop>
  <Company/>
  <LinksUpToDate>false</LinksUpToDate>
  <CharactersWithSpaces>13518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123</cp:lastModifiedBy>
  <cp:revision>1</cp:revision>
  <dcterms:created xsi:type="dcterms:W3CDTF">2018-11-26T00:45:00Z</dcterms:created>
  <dcterms:modified xsi:type="dcterms:W3CDTF">2018-11-26T00:46:00Z</dcterms:modified>
</cp:coreProperties>
</file>