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274" w:rsidRDefault="00B71274" w:rsidP="00B71274">
      <w:pPr>
        <w:pStyle w:val="a5"/>
        <w:snapToGrid w:val="0"/>
        <w:outlineLvl w:val="0"/>
        <w:rPr>
          <w:b/>
          <w:sz w:val="28"/>
          <w:szCs w:val="28"/>
        </w:rPr>
      </w:pPr>
      <w:r>
        <w:rPr>
          <w:b/>
          <w:sz w:val="28"/>
          <w:szCs w:val="28"/>
        </w:rPr>
        <w:t>编号:</w:t>
      </w:r>
      <w:r w:rsidR="00BF6460">
        <w:rPr>
          <w:rFonts w:hint="eastAsia"/>
          <w:b/>
          <w:sz w:val="28"/>
          <w:szCs w:val="28"/>
        </w:rPr>
        <w:t>TP2018007</w:t>
      </w:r>
      <w:bookmarkStart w:id="0" w:name="_GoBack"/>
      <w:bookmarkEnd w:id="0"/>
    </w:p>
    <w:p w:rsidR="00B71274" w:rsidRPr="00F75BAD" w:rsidRDefault="00B71274" w:rsidP="00B71274">
      <w:pPr>
        <w:pStyle w:val="a5"/>
        <w:snapToGrid w:val="0"/>
        <w:outlineLvl w:val="0"/>
        <w:rPr>
          <w:rFonts w:hAnsi="宋体" w:cs="Arial"/>
          <w:b/>
          <w:bCs/>
          <w:color w:val="000000"/>
          <w:sz w:val="28"/>
        </w:rPr>
      </w:pPr>
      <w:r>
        <w:rPr>
          <w:szCs w:val="21"/>
        </w:rPr>
        <w:t>采购单位名称：</w:t>
      </w:r>
      <w:r w:rsidRPr="00072F02">
        <w:rPr>
          <w:rFonts w:hAnsi="宋体" w:cs="Arial"/>
          <w:b/>
          <w:bCs/>
          <w:color w:val="000000"/>
          <w:sz w:val="28"/>
          <w:u w:val="single"/>
        </w:rPr>
        <w:t>浙江师范大学</w:t>
      </w:r>
    </w:p>
    <w:p w:rsidR="00B71274" w:rsidRPr="00BF6460" w:rsidRDefault="00B71274" w:rsidP="00B71274">
      <w:pPr>
        <w:pStyle w:val="a5"/>
        <w:snapToGrid w:val="0"/>
        <w:spacing w:before="120" w:after="120" w:line="300" w:lineRule="exact"/>
        <w:outlineLvl w:val="0"/>
        <w:rPr>
          <w:szCs w:val="21"/>
        </w:rPr>
      </w:pPr>
      <w:r w:rsidRPr="00BF6460">
        <w:rPr>
          <w:szCs w:val="21"/>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BF6460" w:rsidRPr="00BF6460" w:rsidTr="009E4FD4">
        <w:trPr>
          <w:trHeight w:val="609"/>
        </w:trPr>
        <w:tc>
          <w:tcPr>
            <w:tcW w:w="1591" w:type="dxa"/>
          </w:tcPr>
          <w:p w:rsidR="00B71274" w:rsidRPr="00BF6460" w:rsidRDefault="00B71274" w:rsidP="009E4FD4">
            <w:pPr>
              <w:pStyle w:val="a5"/>
              <w:snapToGrid w:val="0"/>
              <w:spacing w:before="120" w:after="120" w:line="300" w:lineRule="exact"/>
              <w:outlineLvl w:val="0"/>
              <w:rPr>
                <w:szCs w:val="21"/>
              </w:rPr>
            </w:pPr>
            <w:r w:rsidRPr="00BF6460">
              <w:rPr>
                <w:szCs w:val="21"/>
              </w:rPr>
              <w:t>项目名称</w:t>
            </w:r>
          </w:p>
        </w:tc>
        <w:tc>
          <w:tcPr>
            <w:tcW w:w="7174"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2018-2019</w:t>
            </w:r>
            <w:r w:rsidRPr="00BF6460">
              <w:rPr>
                <w:szCs w:val="21"/>
              </w:rPr>
              <w:t>消防</w:t>
            </w:r>
            <w:r w:rsidRPr="00BF6460">
              <w:rPr>
                <w:rFonts w:hint="eastAsia"/>
                <w:szCs w:val="21"/>
              </w:rPr>
              <w:t>监控设备</w:t>
            </w:r>
            <w:r w:rsidRPr="00BF6460">
              <w:rPr>
                <w:szCs w:val="21"/>
              </w:rPr>
              <w:t>维修保养</w:t>
            </w:r>
          </w:p>
        </w:tc>
      </w:tr>
      <w:tr w:rsidR="00BF6460" w:rsidRPr="00BF6460" w:rsidTr="009E4FD4">
        <w:trPr>
          <w:trHeight w:val="624"/>
        </w:trPr>
        <w:tc>
          <w:tcPr>
            <w:tcW w:w="1591" w:type="dxa"/>
          </w:tcPr>
          <w:p w:rsidR="00B71274" w:rsidRPr="00BF6460" w:rsidRDefault="00B71274" w:rsidP="009E4FD4">
            <w:pPr>
              <w:pStyle w:val="a5"/>
              <w:snapToGrid w:val="0"/>
              <w:spacing w:before="120" w:after="120" w:line="300" w:lineRule="exact"/>
              <w:outlineLvl w:val="0"/>
              <w:rPr>
                <w:szCs w:val="21"/>
              </w:rPr>
            </w:pPr>
            <w:r w:rsidRPr="00BF6460">
              <w:t>采购内容</w:t>
            </w:r>
          </w:p>
        </w:tc>
        <w:tc>
          <w:tcPr>
            <w:tcW w:w="7174" w:type="dxa"/>
          </w:tcPr>
          <w:p w:rsidR="00B71274" w:rsidRPr="00BF6460" w:rsidRDefault="00B71274" w:rsidP="009E4FD4">
            <w:pPr>
              <w:pStyle w:val="a5"/>
              <w:snapToGrid w:val="0"/>
              <w:spacing w:before="120" w:after="120" w:line="300" w:lineRule="exact"/>
              <w:outlineLvl w:val="0"/>
            </w:pPr>
            <w:r w:rsidRPr="00BF6460">
              <w:t>详见设备清单</w:t>
            </w:r>
          </w:p>
        </w:tc>
      </w:tr>
      <w:tr w:rsidR="00BF6460" w:rsidRPr="00BF6460" w:rsidTr="009E4FD4">
        <w:trPr>
          <w:trHeight w:val="624"/>
        </w:trPr>
        <w:tc>
          <w:tcPr>
            <w:tcW w:w="1591" w:type="dxa"/>
          </w:tcPr>
          <w:p w:rsidR="00B71274" w:rsidRPr="00BF6460" w:rsidRDefault="00B71274" w:rsidP="009E4FD4">
            <w:pPr>
              <w:pStyle w:val="a5"/>
              <w:snapToGrid w:val="0"/>
              <w:spacing w:before="120" w:after="120" w:line="300" w:lineRule="exact"/>
              <w:outlineLvl w:val="0"/>
              <w:rPr>
                <w:szCs w:val="21"/>
              </w:rPr>
            </w:pPr>
            <w:r w:rsidRPr="00BF6460">
              <w:t>单位及数量</w:t>
            </w:r>
          </w:p>
        </w:tc>
        <w:tc>
          <w:tcPr>
            <w:tcW w:w="7174" w:type="dxa"/>
          </w:tcPr>
          <w:p w:rsidR="00B71274" w:rsidRPr="00BF6460" w:rsidRDefault="00B71274" w:rsidP="009E4FD4">
            <w:pPr>
              <w:pStyle w:val="a5"/>
              <w:snapToGrid w:val="0"/>
              <w:spacing w:before="120" w:after="120" w:line="300" w:lineRule="exact"/>
              <w:outlineLvl w:val="0"/>
            </w:pPr>
            <w:r w:rsidRPr="00BF6460">
              <w:t>详见设备清单</w:t>
            </w:r>
          </w:p>
        </w:tc>
      </w:tr>
      <w:tr w:rsidR="00BF6460" w:rsidRPr="00BF6460" w:rsidTr="009E4FD4">
        <w:trPr>
          <w:trHeight w:val="658"/>
        </w:trPr>
        <w:tc>
          <w:tcPr>
            <w:tcW w:w="1591" w:type="dxa"/>
          </w:tcPr>
          <w:p w:rsidR="00B71274" w:rsidRPr="00BF6460" w:rsidRDefault="00B71274" w:rsidP="009E4FD4">
            <w:pPr>
              <w:pStyle w:val="a5"/>
              <w:snapToGrid w:val="0"/>
              <w:spacing w:before="120" w:after="120" w:line="300" w:lineRule="exact"/>
              <w:outlineLvl w:val="0"/>
              <w:rPr>
                <w:szCs w:val="21"/>
              </w:rPr>
            </w:pPr>
            <w:r w:rsidRPr="00BF6460">
              <w:t>主要功能及用途</w:t>
            </w:r>
          </w:p>
        </w:tc>
        <w:tc>
          <w:tcPr>
            <w:tcW w:w="7174" w:type="dxa"/>
          </w:tcPr>
          <w:p w:rsidR="00B71274" w:rsidRPr="00BF6460" w:rsidRDefault="00B71274" w:rsidP="009E4FD4">
            <w:pPr>
              <w:pStyle w:val="a5"/>
              <w:snapToGrid w:val="0"/>
              <w:spacing w:before="120" w:after="120" w:line="300" w:lineRule="exact"/>
              <w:outlineLvl w:val="0"/>
            </w:pPr>
            <w:r w:rsidRPr="00BF6460">
              <w:rPr>
                <w:rFonts w:hint="eastAsia"/>
              </w:rPr>
              <w:t>保证现有消防设施系统正常使用，及时排除设备故障，保障设备自动报警及控制系统、自动喷淋系统、室内消防栓系统、消防事故广播、消防对讲电话等各个系统消防联动控制正常。</w:t>
            </w:r>
          </w:p>
        </w:tc>
      </w:tr>
    </w:tbl>
    <w:p w:rsidR="00B71274" w:rsidRPr="00BF6460" w:rsidRDefault="00B71274" w:rsidP="00B71274">
      <w:pPr>
        <w:pStyle w:val="a5"/>
        <w:snapToGrid w:val="0"/>
        <w:spacing w:before="120" w:after="120" w:line="300" w:lineRule="exact"/>
        <w:outlineLvl w:val="0"/>
        <w:rPr>
          <w:szCs w:val="21"/>
        </w:rPr>
      </w:pPr>
      <w:r w:rsidRPr="00BF6460">
        <w:rPr>
          <w:szCs w:val="21"/>
        </w:rPr>
        <w:t>二、技术需求表</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658"/>
        <w:gridCol w:w="436"/>
        <w:gridCol w:w="7088"/>
      </w:tblGrid>
      <w:tr w:rsidR="00BF6460" w:rsidRPr="00BF6460" w:rsidTr="00631A09">
        <w:tc>
          <w:tcPr>
            <w:tcW w:w="602"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一</w:t>
            </w:r>
          </w:p>
        </w:tc>
        <w:tc>
          <w:tcPr>
            <w:tcW w:w="658"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维保</w:t>
            </w:r>
          </w:p>
          <w:p w:rsidR="00B71274" w:rsidRPr="00BF6460" w:rsidRDefault="00B71274" w:rsidP="009E4FD4">
            <w:pPr>
              <w:pStyle w:val="a5"/>
              <w:snapToGrid w:val="0"/>
              <w:spacing w:before="120" w:after="120" w:line="300" w:lineRule="exact"/>
              <w:outlineLvl w:val="0"/>
              <w:rPr>
                <w:szCs w:val="21"/>
              </w:rPr>
            </w:pPr>
            <w:r w:rsidRPr="00BF6460">
              <w:rPr>
                <w:rFonts w:hint="eastAsia"/>
                <w:szCs w:val="21"/>
              </w:rPr>
              <w:t>范围</w:t>
            </w:r>
          </w:p>
        </w:tc>
        <w:tc>
          <w:tcPr>
            <w:tcW w:w="7524" w:type="dxa"/>
            <w:gridSpan w:val="2"/>
          </w:tcPr>
          <w:p w:rsidR="00B71274" w:rsidRPr="00BF6460" w:rsidRDefault="00B71274" w:rsidP="009E4FD4">
            <w:pPr>
              <w:pStyle w:val="a5"/>
              <w:snapToGrid w:val="0"/>
              <w:spacing w:before="120" w:after="120" w:line="300" w:lineRule="exact"/>
              <w:outlineLvl w:val="0"/>
            </w:pPr>
            <w:r w:rsidRPr="00BF6460">
              <w:rPr>
                <w:rFonts w:hint="eastAsia"/>
              </w:rPr>
              <w:t>科技楼*、新田径场*、经管大楼、人文大楼、外语北楼*、数信大楼、音乐学院*、桂苑食堂、大学生活动中心、杏园食堂、图文信息中心*、行政中心*、精业楼16-17幢*、专家楼、物化所、邵逸夫图书馆、8幢、14幢教学楼、体育综合馆</w:t>
            </w:r>
            <w:r w:rsidR="00E60CFF" w:rsidRPr="00BF6460">
              <w:rPr>
                <w:rFonts w:hint="eastAsia"/>
              </w:rPr>
              <w:t>、工</w:t>
            </w:r>
            <w:r w:rsidR="00E60CFF" w:rsidRPr="00BF6460">
              <w:t>学院实验</w:t>
            </w:r>
            <w:r w:rsidR="00E60CFF" w:rsidRPr="00BF6460">
              <w:rPr>
                <w:rFonts w:hint="eastAsia"/>
              </w:rPr>
              <w:t>实</w:t>
            </w:r>
            <w:r w:rsidR="00E60CFF" w:rsidRPr="00BF6460">
              <w:t>训楼</w:t>
            </w:r>
            <w:r w:rsidR="00E60CFF" w:rsidRPr="00BF6460">
              <w:rPr>
                <w:rFonts w:hint="eastAsia"/>
              </w:rPr>
              <w:t>*</w:t>
            </w:r>
            <w:r w:rsidRPr="00BF6460">
              <w:rPr>
                <w:rFonts w:hint="eastAsia"/>
              </w:rPr>
              <w:t>等</w:t>
            </w:r>
            <w:r w:rsidR="00E60CFF" w:rsidRPr="00BF6460">
              <w:rPr>
                <w:rFonts w:hint="eastAsia"/>
              </w:rPr>
              <w:t>20</w:t>
            </w:r>
            <w:r w:rsidRPr="00BF6460">
              <w:rPr>
                <w:rFonts w:hint="eastAsia"/>
              </w:rPr>
              <w:t>个消控室</w:t>
            </w:r>
          </w:p>
          <w:p w:rsidR="00B71274" w:rsidRPr="00BF6460" w:rsidRDefault="00B71274" w:rsidP="009E4FD4">
            <w:pPr>
              <w:pStyle w:val="a5"/>
              <w:snapToGrid w:val="0"/>
              <w:spacing w:before="120" w:after="120" w:line="300" w:lineRule="exact"/>
              <w:outlineLvl w:val="0"/>
              <w:rPr>
                <w:szCs w:val="21"/>
              </w:rPr>
            </w:pPr>
            <w:r w:rsidRPr="00BF6460">
              <w:rPr>
                <w:rFonts w:hint="eastAsia"/>
              </w:rPr>
              <w:t>注：带*号有泵房</w:t>
            </w:r>
          </w:p>
        </w:tc>
      </w:tr>
      <w:tr w:rsidR="00BF6460" w:rsidRPr="00BF6460" w:rsidTr="00440240">
        <w:tc>
          <w:tcPr>
            <w:tcW w:w="602" w:type="dxa"/>
            <w:vMerge w:val="restart"/>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二</w:t>
            </w:r>
          </w:p>
        </w:tc>
        <w:tc>
          <w:tcPr>
            <w:tcW w:w="658" w:type="dxa"/>
            <w:vMerge w:val="restart"/>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维保主要内容</w:t>
            </w:r>
          </w:p>
        </w:tc>
        <w:tc>
          <w:tcPr>
            <w:tcW w:w="436"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1</w:t>
            </w:r>
          </w:p>
        </w:tc>
        <w:tc>
          <w:tcPr>
            <w:tcW w:w="7088" w:type="dxa"/>
          </w:tcPr>
          <w:p w:rsidR="00B71274" w:rsidRPr="00BF6460" w:rsidRDefault="00B71274" w:rsidP="009E4FD4">
            <w:r w:rsidRPr="00BF6460">
              <w:rPr>
                <w:rFonts w:hint="eastAsia"/>
              </w:rPr>
              <w:t>自动喷淋灭火系统：喷淋水泵、稳压泵、压力开关、气压罐、湿式报警阀、水流指示器、联动接口及启动模块</w:t>
            </w:r>
            <w:r w:rsidR="00D05765" w:rsidRPr="00BF6460">
              <w:rPr>
                <w:rFonts w:hint="eastAsia"/>
              </w:rPr>
              <w:t>、水源</w:t>
            </w:r>
            <w:r w:rsidR="00D05765" w:rsidRPr="00BF6460">
              <w:t>控制阀</w:t>
            </w:r>
            <w:r w:rsidR="00D05765" w:rsidRPr="00BF6460">
              <w:rPr>
                <w:rFonts w:hint="eastAsia"/>
              </w:rPr>
              <w:t>、放水</w:t>
            </w:r>
            <w:r w:rsidR="00D05765" w:rsidRPr="00BF6460">
              <w:t>试验阀</w:t>
            </w:r>
            <w:r w:rsidR="00D05765" w:rsidRPr="00BF6460">
              <w:rPr>
                <w:rFonts w:hint="eastAsia"/>
              </w:rPr>
              <w:t>、</w:t>
            </w:r>
          </w:p>
          <w:p w:rsidR="00B71274" w:rsidRPr="00BF6460" w:rsidRDefault="00B71274" w:rsidP="009E4FD4">
            <w:r w:rsidRPr="00BF6460">
              <w:rPr>
                <w:rFonts w:hint="eastAsia"/>
              </w:rPr>
              <w:t>管道、阀门、组件、喷头、控制系统</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2</w:t>
            </w:r>
          </w:p>
        </w:tc>
        <w:tc>
          <w:tcPr>
            <w:tcW w:w="7088" w:type="dxa"/>
          </w:tcPr>
          <w:p w:rsidR="00B71274" w:rsidRPr="00BF6460" w:rsidRDefault="00B71274" w:rsidP="009E4FD4">
            <w:pPr>
              <w:pStyle w:val="a5"/>
              <w:snapToGrid w:val="0"/>
              <w:spacing w:before="120" w:after="120" w:line="300" w:lineRule="exact"/>
              <w:outlineLvl w:val="0"/>
            </w:pPr>
            <w:r w:rsidRPr="00BF6460">
              <w:rPr>
                <w:rFonts w:hint="eastAsia"/>
              </w:rPr>
              <w:t>室内消火栓系统：消防水泵、稳压泵、压力开关、联动接口及启动模块</w:t>
            </w:r>
          </w:p>
          <w:p w:rsidR="00B71274" w:rsidRPr="00BF6460" w:rsidRDefault="00B71274" w:rsidP="009E4FD4">
            <w:pPr>
              <w:pStyle w:val="a5"/>
              <w:snapToGrid w:val="0"/>
              <w:spacing w:before="120" w:after="120" w:line="300" w:lineRule="exact"/>
              <w:outlineLvl w:val="0"/>
            </w:pPr>
            <w:r w:rsidRPr="00BF6460">
              <w:rPr>
                <w:rFonts w:hint="eastAsia"/>
              </w:rPr>
              <w:t>管道、阀门、组件、消火栓箱、控制系统</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3</w:t>
            </w:r>
          </w:p>
        </w:tc>
        <w:tc>
          <w:tcPr>
            <w:tcW w:w="7088" w:type="dxa"/>
          </w:tcPr>
          <w:p w:rsidR="00B71274" w:rsidRPr="00BF6460" w:rsidRDefault="00B71274" w:rsidP="009E4FD4">
            <w:pPr>
              <w:pStyle w:val="a5"/>
              <w:snapToGrid w:val="0"/>
              <w:spacing w:before="120" w:after="120" w:line="300" w:lineRule="exact"/>
              <w:outlineLvl w:val="0"/>
            </w:pPr>
            <w:r w:rsidRPr="00BF6460">
              <w:rPr>
                <w:rFonts w:hint="eastAsia"/>
              </w:rPr>
              <w:t>火灾自动报警及控制系统：集中报警主机、联动控制主机、楼层显示器、电源及风机切换、消防广播切换、烟、温感探测器、手动及消防按钮、联动接口及启动模块</w:t>
            </w:r>
          </w:p>
        </w:tc>
      </w:tr>
      <w:tr w:rsidR="00BF6460" w:rsidRPr="00BF6460" w:rsidTr="00440240">
        <w:tc>
          <w:tcPr>
            <w:tcW w:w="602" w:type="dxa"/>
            <w:vMerge/>
          </w:tcPr>
          <w:p w:rsidR="00CC42E2" w:rsidRPr="00BF6460" w:rsidRDefault="00CC42E2" w:rsidP="009E4FD4">
            <w:pPr>
              <w:pStyle w:val="a5"/>
              <w:snapToGrid w:val="0"/>
              <w:spacing w:before="120" w:after="120" w:line="300" w:lineRule="exact"/>
              <w:outlineLvl w:val="0"/>
              <w:rPr>
                <w:szCs w:val="21"/>
              </w:rPr>
            </w:pPr>
          </w:p>
        </w:tc>
        <w:tc>
          <w:tcPr>
            <w:tcW w:w="658" w:type="dxa"/>
            <w:vMerge/>
          </w:tcPr>
          <w:p w:rsidR="00CC42E2" w:rsidRPr="00BF6460" w:rsidRDefault="00CC42E2" w:rsidP="009E4FD4">
            <w:pPr>
              <w:pStyle w:val="a5"/>
              <w:snapToGrid w:val="0"/>
              <w:spacing w:before="120" w:after="120" w:line="300" w:lineRule="exact"/>
              <w:outlineLvl w:val="0"/>
              <w:rPr>
                <w:szCs w:val="21"/>
              </w:rPr>
            </w:pPr>
          </w:p>
        </w:tc>
        <w:tc>
          <w:tcPr>
            <w:tcW w:w="436" w:type="dxa"/>
          </w:tcPr>
          <w:p w:rsidR="00CC42E2" w:rsidRPr="00BF6460" w:rsidRDefault="00440240" w:rsidP="009E4FD4">
            <w:pPr>
              <w:pStyle w:val="a5"/>
              <w:snapToGrid w:val="0"/>
              <w:spacing w:before="120" w:after="120" w:line="300" w:lineRule="exact"/>
              <w:outlineLvl w:val="0"/>
              <w:rPr>
                <w:szCs w:val="21"/>
              </w:rPr>
            </w:pPr>
            <w:r w:rsidRPr="00BF6460">
              <w:rPr>
                <w:rFonts w:hint="eastAsia"/>
                <w:szCs w:val="21"/>
              </w:rPr>
              <w:t>4</w:t>
            </w:r>
          </w:p>
        </w:tc>
        <w:tc>
          <w:tcPr>
            <w:tcW w:w="7088" w:type="dxa"/>
          </w:tcPr>
          <w:p w:rsidR="00CC42E2" w:rsidRPr="00BF6460" w:rsidRDefault="00CC42E2" w:rsidP="00631A09">
            <w:pPr>
              <w:pStyle w:val="a5"/>
              <w:snapToGrid w:val="0"/>
              <w:spacing w:before="120" w:after="120" w:line="300" w:lineRule="exact"/>
              <w:outlineLvl w:val="0"/>
            </w:pPr>
            <w:r w:rsidRPr="00BF6460">
              <w:rPr>
                <w:rFonts w:hint="eastAsia"/>
              </w:rPr>
              <w:t>消防</w:t>
            </w:r>
            <w:r w:rsidRPr="00BF6460">
              <w:t>供电配电</w:t>
            </w:r>
            <w:r w:rsidRPr="00BF6460">
              <w:rPr>
                <w:rFonts w:hint="eastAsia"/>
              </w:rPr>
              <w:t>：试验</w:t>
            </w:r>
            <w:r w:rsidRPr="00BF6460">
              <w:t>主</w:t>
            </w:r>
            <w:r w:rsidRPr="00BF6460">
              <w:rPr>
                <w:rFonts w:hint="eastAsia"/>
              </w:rPr>
              <w:t>、配</w:t>
            </w:r>
            <w:r w:rsidRPr="00BF6460">
              <w:t>电切换功能</w:t>
            </w:r>
            <w:r w:rsidRPr="00BF6460">
              <w:rPr>
                <w:rFonts w:hint="eastAsia"/>
              </w:rPr>
              <w:t>、核对</w:t>
            </w:r>
            <w:r w:rsidR="00631A09" w:rsidRPr="00BF6460">
              <w:rPr>
                <w:rFonts w:hint="eastAsia"/>
              </w:rPr>
              <w:t>储油设施储</w:t>
            </w:r>
            <w:r w:rsidR="00631A09" w:rsidRPr="00BF6460">
              <w:t>油量</w:t>
            </w:r>
          </w:p>
        </w:tc>
      </w:tr>
      <w:tr w:rsidR="00BF6460" w:rsidRPr="00BF6460" w:rsidTr="00440240">
        <w:tc>
          <w:tcPr>
            <w:tcW w:w="602" w:type="dxa"/>
            <w:vMerge/>
          </w:tcPr>
          <w:p w:rsidR="00631A09" w:rsidRPr="00BF6460" w:rsidRDefault="00631A09" w:rsidP="009E4FD4">
            <w:pPr>
              <w:pStyle w:val="a5"/>
              <w:snapToGrid w:val="0"/>
              <w:spacing w:before="120" w:after="120" w:line="300" w:lineRule="exact"/>
              <w:outlineLvl w:val="0"/>
              <w:rPr>
                <w:szCs w:val="21"/>
              </w:rPr>
            </w:pPr>
          </w:p>
        </w:tc>
        <w:tc>
          <w:tcPr>
            <w:tcW w:w="658" w:type="dxa"/>
            <w:vMerge/>
          </w:tcPr>
          <w:p w:rsidR="00631A09" w:rsidRPr="00BF6460" w:rsidRDefault="00631A09" w:rsidP="009E4FD4">
            <w:pPr>
              <w:pStyle w:val="a5"/>
              <w:snapToGrid w:val="0"/>
              <w:spacing w:before="120" w:after="120" w:line="300" w:lineRule="exact"/>
              <w:outlineLvl w:val="0"/>
              <w:rPr>
                <w:szCs w:val="21"/>
              </w:rPr>
            </w:pPr>
          </w:p>
        </w:tc>
        <w:tc>
          <w:tcPr>
            <w:tcW w:w="436" w:type="dxa"/>
          </w:tcPr>
          <w:p w:rsidR="00631A09" w:rsidRPr="00BF6460" w:rsidRDefault="00440240" w:rsidP="009E4FD4">
            <w:pPr>
              <w:pStyle w:val="a5"/>
              <w:snapToGrid w:val="0"/>
              <w:spacing w:before="120" w:after="120" w:line="300" w:lineRule="exact"/>
              <w:outlineLvl w:val="0"/>
              <w:rPr>
                <w:szCs w:val="21"/>
              </w:rPr>
            </w:pPr>
            <w:r w:rsidRPr="00BF6460">
              <w:rPr>
                <w:rFonts w:hint="eastAsia"/>
                <w:szCs w:val="21"/>
              </w:rPr>
              <w:t>5</w:t>
            </w:r>
          </w:p>
        </w:tc>
        <w:tc>
          <w:tcPr>
            <w:tcW w:w="7088" w:type="dxa"/>
          </w:tcPr>
          <w:p w:rsidR="00631A09" w:rsidRPr="00BF6460" w:rsidRDefault="00631A09" w:rsidP="00631A09">
            <w:pPr>
              <w:pStyle w:val="a5"/>
              <w:snapToGrid w:val="0"/>
              <w:spacing w:before="120" w:after="120" w:line="300" w:lineRule="exact"/>
              <w:outlineLvl w:val="0"/>
            </w:pPr>
            <w:r w:rsidRPr="00BF6460">
              <w:rPr>
                <w:rFonts w:hint="eastAsia"/>
              </w:rPr>
              <w:t>消防</w:t>
            </w:r>
            <w:r w:rsidRPr="00BF6460">
              <w:t>供水</w:t>
            </w:r>
            <w:r w:rsidRPr="00BF6460">
              <w:rPr>
                <w:rFonts w:hint="eastAsia"/>
              </w:rPr>
              <w:t>：核对水池</w:t>
            </w:r>
            <w:r w:rsidRPr="00BF6460">
              <w:t>水箱储水量</w:t>
            </w:r>
            <w:r w:rsidRPr="00BF6460">
              <w:rPr>
                <w:rFonts w:hint="eastAsia"/>
              </w:rPr>
              <w:t>、稳（增）压泵</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440240" w:rsidP="009E4FD4">
            <w:pPr>
              <w:pStyle w:val="a5"/>
              <w:snapToGrid w:val="0"/>
              <w:spacing w:before="120" w:after="120" w:line="300" w:lineRule="exact"/>
              <w:outlineLvl w:val="0"/>
              <w:rPr>
                <w:szCs w:val="21"/>
              </w:rPr>
            </w:pPr>
            <w:r w:rsidRPr="00BF6460">
              <w:rPr>
                <w:rFonts w:hint="eastAsia"/>
                <w:szCs w:val="21"/>
              </w:rPr>
              <w:t>6</w:t>
            </w:r>
          </w:p>
        </w:tc>
        <w:tc>
          <w:tcPr>
            <w:tcW w:w="7088" w:type="dxa"/>
          </w:tcPr>
          <w:p w:rsidR="00B71274" w:rsidRPr="00BF6460" w:rsidRDefault="00D57772" w:rsidP="009E4FD4">
            <w:r w:rsidRPr="00BF6460">
              <w:rPr>
                <w:rFonts w:hint="eastAsia"/>
              </w:rPr>
              <w:t>消防</w:t>
            </w:r>
            <w:r w:rsidR="00B71274" w:rsidRPr="00BF6460">
              <w:rPr>
                <w:rFonts w:hint="eastAsia"/>
              </w:rPr>
              <w:t>广播系统：消防事故广播主机、功放、联动接口及启动模块</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440240" w:rsidP="009E4FD4">
            <w:pPr>
              <w:pStyle w:val="a5"/>
              <w:snapToGrid w:val="0"/>
              <w:spacing w:before="120" w:after="120" w:line="300" w:lineRule="exact"/>
              <w:outlineLvl w:val="0"/>
              <w:rPr>
                <w:szCs w:val="21"/>
              </w:rPr>
            </w:pPr>
            <w:r w:rsidRPr="00BF6460">
              <w:rPr>
                <w:rFonts w:hint="eastAsia"/>
                <w:szCs w:val="21"/>
              </w:rPr>
              <w:t>7</w:t>
            </w:r>
          </w:p>
        </w:tc>
        <w:tc>
          <w:tcPr>
            <w:tcW w:w="7088" w:type="dxa"/>
          </w:tcPr>
          <w:p w:rsidR="00B71274" w:rsidRPr="00BF6460" w:rsidRDefault="00B71274" w:rsidP="009E4FD4">
            <w:r w:rsidRPr="00BF6460">
              <w:rPr>
                <w:rFonts w:hint="eastAsia"/>
              </w:rPr>
              <w:t>消防对讲电话系统：消防对讲电话主机、插口</w:t>
            </w:r>
          </w:p>
        </w:tc>
      </w:tr>
      <w:tr w:rsidR="00BF6460" w:rsidRPr="00BF6460" w:rsidTr="00440240">
        <w:trPr>
          <w:trHeight w:val="495"/>
        </w:trPr>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440240" w:rsidP="009E4FD4">
            <w:pPr>
              <w:pStyle w:val="a5"/>
              <w:snapToGrid w:val="0"/>
              <w:spacing w:before="120" w:after="120" w:line="300" w:lineRule="exact"/>
              <w:outlineLvl w:val="0"/>
              <w:rPr>
                <w:szCs w:val="21"/>
              </w:rPr>
            </w:pPr>
            <w:r w:rsidRPr="00BF6460">
              <w:rPr>
                <w:rFonts w:hint="eastAsia"/>
                <w:szCs w:val="21"/>
              </w:rPr>
              <w:t>8</w:t>
            </w:r>
          </w:p>
        </w:tc>
        <w:tc>
          <w:tcPr>
            <w:tcW w:w="7088" w:type="dxa"/>
          </w:tcPr>
          <w:p w:rsidR="00B71274" w:rsidRPr="00BF6460" w:rsidRDefault="00B71274" w:rsidP="009E4FD4">
            <w:pPr>
              <w:pStyle w:val="a5"/>
              <w:snapToGrid w:val="0"/>
              <w:spacing w:before="120" w:after="120" w:line="300" w:lineRule="exact"/>
              <w:outlineLvl w:val="0"/>
            </w:pPr>
            <w:r w:rsidRPr="00BF6460">
              <w:rPr>
                <w:rFonts w:hint="eastAsia"/>
              </w:rPr>
              <w:t>消防控制室：消防报警设备</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440240" w:rsidP="009E4FD4">
            <w:pPr>
              <w:pStyle w:val="a5"/>
              <w:snapToGrid w:val="0"/>
              <w:spacing w:before="120" w:after="120" w:line="300" w:lineRule="exact"/>
              <w:outlineLvl w:val="0"/>
              <w:rPr>
                <w:szCs w:val="21"/>
              </w:rPr>
            </w:pPr>
            <w:r w:rsidRPr="00BF6460">
              <w:rPr>
                <w:rFonts w:hint="eastAsia"/>
                <w:szCs w:val="21"/>
              </w:rPr>
              <w:t>9</w:t>
            </w:r>
          </w:p>
        </w:tc>
        <w:tc>
          <w:tcPr>
            <w:tcW w:w="7088" w:type="dxa"/>
          </w:tcPr>
          <w:p w:rsidR="00B71274" w:rsidRPr="00BF6460" w:rsidRDefault="00B71274" w:rsidP="009E4FD4">
            <w:pPr>
              <w:pStyle w:val="a5"/>
              <w:snapToGrid w:val="0"/>
              <w:spacing w:before="120" w:after="120" w:line="300" w:lineRule="exact"/>
              <w:outlineLvl w:val="0"/>
              <w:rPr>
                <w:szCs w:val="21"/>
              </w:rPr>
            </w:pPr>
            <w:r w:rsidRPr="00BF6460">
              <w:rPr>
                <w:rFonts w:hint="eastAsia"/>
              </w:rPr>
              <w:t>气体灭火系统</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440240" w:rsidP="009E4FD4">
            <w:pPr>
              <w:pStyle w:val="a5"/>
              <w:snapToGrid w:val="0"/>
              <w:spacing w:before="120" w:after="120" w:line="300" w:lineRule="exact"/>
              <w:outlineLvl w:val="0"/>
              <w:rPr>
                <w:szCs w:val="21"/>
              </w:rPr>
            </w:pPr>
            <w:r w:rsidRPr="00BF6460">
              <w:rPr>
                <w:rFonts w:hint="eastAsia"/>
                <w:szCs w:val="21"/>
              </w:rPr>
              <w:t>10</w:t>
            </w:r>
          </w:p>
        </w:tc>
        <w:tc>
          <w:tcPr>
            <w:tcW w:w="7088" w:type="dxa"/>
          </w:tcPr>
          <w:p w:rsidR="00E81CB0" w:rsidRPr="00BF6460" w:rsidRDefault="00B71274" w:rsidP="009E4FD4">
            <w:pPr>
              <w:pStyle w:val="a5"/>
              <w:snapToGrid w:val="0"/>
              <w:spacing w:before="120" w:after="120" w:line="300" w:lineRule="exact"/>
              <w:outlineLvl w:val="0"/>
            </w:pPr>
            <w:r w:rsidRPr="00BF6460">
              <w:rPr>
                <w:rFonts w:hint="eastAsia"/>
              </w:rPr>
              <w:t>防排烟系统：</w:t>
            </w:r>
            <w:r w:rsidR="00E81CB0" w:rsidRPr="00BF6460">
              <w:rPr>
                <w:rFonts w:hint="eastAsia"/>
              </w:rPr>
              <w:t>风</w:t>
            </w:r>
            <w:r w:rsidR="00E81CB0" w:rsidRPr="00BF6460">
              <w:t>机</w:t>
            </w:r>
            <w:r w:rsidR="00E81CB0" w:rsidRPr="00BF6460">
              <w:rPr>
                <w:rFonts w:hint="eastAsia"/>
              </w:rPr>
              <w:t>、</w:t>
            </w:r>
            <w:r w:rsidR="00E81CB0" w:rsidRPr="00BF6460">
              <w:t>排</w:t>
            </w:r>
            <w:r w:rsidR="00E81CB0" w:rsidRPr="00BF6460">
              <w:rPr>
                <w:rFonts w:hint="eastAsia"/>
              </w:rPr>
              <w:t>烟</w:t>
            </w:r>
            <w:r w:rsidR="00E81CB0" w:rsidRPr="00BF6460">
              <w:t>阀</w:t>
            </w:r>
            <w:r w:rsidR="00E81CB0" w:rsidRPr="00BF6460">
              <w:rPr>
                <w:rFonts w:hint="eastAsia"/>
              </w:rPr>
              <w:t>、</w:t>
            </w:r>
            <w:r w:rsidR="00E81CB0" w:rsidRPr="00BF6460">
              <w:t>排</w:t>
            </w:r>
            <w:r w:rsidR="00E81CB0" w:rsidRPr="00BF6460">
              <w:rPr>
                <w:rFonts w:hint="eastAsia"/>
              </w:rPr>
              <w:t>烟窗、</w:t>
            </w:r>
            <w:r w:rsidRPr="00BF6460">
              <w:rPr>
                <w:rFonts w:hint="eastAsia"/>
              </w:rPr>
              <w:t>风口</w:t>
            </w:r>
            <w:r w:rsidRPr="00BF6460">
              <w:t>、防火阀、门开关设备、</w:t>
            </w:r>
          </w:p>
          <w:p w:rsidR="00B71274" w:rsidRPr="00BF6460" w:rsidRDefault="00E81CB0" w:rsidP="009E4FD4">
            <w:pPr>
              <w:pStyle w:val="a5"/>
              <w:snapToGrid w:val="0"/>
              <w:spacing w:before="120" w:after="120" w:line="300" w:lineRule="exact"/>
              <w:outlineLvl w:val="0"/>
            </w:pPr>
            <w:r w:rsidRPr="00BF6460">
              <w:lastRenderedPageBreak/>
              <w:t>送</w:t>
            </w:r>
            <w:r w:rsidR="00B71274" w:rsidRPr="00BF6460">
              <w:t>排风机</w:t>
            </w:r>
            <w:r w:rsidR="00B71274" w:rsidRPr="00BF6460">
              <w:rPr>
                <w:rFonts w:hint="eastAsia"/>
              </w:rPr>
              <w:t>、控制系统</w:t>
            </w:r>
          </w:p>
        </w:tc>
      </w:tr>
      <w:tr w:rsidR="00BF6460" w:rsidRPr="00BF6460" w:rsidTr="00440240">
        <w:tc>
          <w:tcPr>
            <w:tcW w:w="602" w:type="dxa"/>
            <w:vMerge/>
          </w:tcPr>
          <w:p w:rsidR="001A5216" w:rsidRPr="00BF6460" w:rsidRDefault="001A5216" w:rsidP="009E4FD4">
            <w:pPr>
              <w:pStyle w:val="a5"/>
              <w:snapToGrid w:val="0"/>
              <w:spacing w:before="120" w:after="120" w:line="300" w:lineRule="exact"/>
              <w:outlineLvl w:val="0"/>
              <w:rPr>
                <w:szCs w:val="21"/>
              </w:rPr>
            </w:pPr>
          </w:p>
        </w:tc>
        <w:tc>
          <w:tcPr>
            <w:tcW w:w="658" w:type="dxa"/>
            <w:vMerge/>
          </w:tcPr>
          <w:p w:rsidR="001A5216" w:rsidRPr="00BF6460" w:rsidRDefault="001A5216" w:rsidP="009E4FD4">
            <w:pPr>
              <w:pStyle w:val="a5"/>
              <w:snapToGrid w:val="0"/>
              <w:spacing w:before="120" w:after="120" w:line="300" w:lineRule="exact"/>
              <w:outlineLvl w:val="0"/>
              <w:rPr>
                <w:szCs w:val="21"/>
              </w:rPr>
            </w:pPr>
          </w:p>
        </w:tc>
        <w:tc>
          <w:tcPr>
            <w:tcW w:w="436" w:type="dxa"/>
          </w:tcPr>
          <w:p w:rsidR="001A5216" w:rsidRPr="00BF6460" w:rsidRDefault="00440240" w:rsidP="009E4FD4">
            <w:pPr>
              <w:pStyle w:val="a5"/>
              <w:snapToGrid w:val="0"/>
              <w:spacing w:before="120" w:after="120" w:line="300" w:lineRule="exact"/>
              <w:outlineLvl w:val="0"/>
              <w:rPr>
                <w:szCs w:val="21"/>
              </w:rPr>
            </w:pPr>
            <w:r w:rsidRPr="00BF6460">
              <w:rPr>
                <w:rFonts w:hint="eastAsia"/>
                <w:szCs w:val="21"/>
              </w:rPr>
              <w:t>11</w:t>
            </w:r>
          </w:p>
        </w:tc>
        <w:tc>
          <w:tcPr>
            <w:tcW w:w="7088" w:type="dxa"/>
          </w:tcPr>
          <w:p w:rsidR="001A5216" w:rsidRPr="00BF6460" w:rsidRDefault="001A5216" w:rsidP="009E4FD4">
            <w:pPr>
              <w:pStyle w:val="a5"/>
              <w:snapToGrid w:val="0"/>
              <w:spacing w:before="120" w:after="120" w:line="300" w:lineRule="exact"/>
              <w:outlineLvl w:val="0"/>
            </w:pPr>
            <w:r w:rsidRPr="00BF6460">
              <w:rPr>
                <w:rFonts w:hint="eastAsia"/>
              </w:rPr>
              <w:t>防火卷帘系统：</w:t>
            </w:r>
            <w:r w:rsidRPr="00BF6460">
              <w:t>卷门机、控制箱、传动轴、支架板、导轨、帘面（板）、按钮盒、尾板、罩板（包箱）</w:t>
            </w:r>
            <w:r w:rsidR="00631A09" w:rsidRPr="00BF6460">
              <w:rPr>
                <w:rFonts w:hint="eastAsia"/>
              </w:rPr>
              <w:t>、电</w:t>
            </w:r>
            <w:r w:rsidR="00631A09" w:rsidRPr="00BF6460">
              <w:t>动防火阀</w:t>
            </w:r>
          </w:p>
        </w:tc>
      </w:tr>
      <w:tr w:rsidR="00BF6460" w:rsidRPr="00BF6460" w:rsidTr="00440240">
        <w:tc>
          <w:tcPr>
            <w:tcW w:w="602" w:type="dxa"/>
            <w:vMerge/>
          </w:tcPr>
          <w:p w:rsidR="002C3510" w:rsidRPr="00BF6460" w:rsidRDefault="002C3510" w:rsidP="009E4FD4">
            <w:pPr>
              <w:pStyle w:val="a5"/>
              <w:snapToGrid w:val="0"/>
              <w:spacing w:before="120" w:after="120" w:line="300" w:lineRule="exact"/>
              <w:outlineLvl w:val="0"/>
              <w:rPr>
                <w:szCs w:val="21"/>
              </w:rPr>
            </w:pPr>
          </w:p>
        </w:tc>
        <w:tc>
          <w:tcPr>
            <w:tcW w:w="658" w:type="dxa"/>
            <w:vMerge/>
          </w:tcPr>
          <w:p w:rsidR="002C3510" w:rsidRPr="00BF6460" w:rsidRDefault="002C3510" w:rsidP="009E4FD4">
            <w:pPr>
              <w:pStyle w:val="a5"/>
              <w:snapToGrid w:val="0"/>
              <w:spacing w:before="120" w:after="120" w:line="300" w:lineRule="exact"/>
              <w:outlineLvl w:val="0"/>
              <w:rPr>
                <w:szCs w:val="21"/>
              </w:rPr>
            </w:pPr>
          </w:p>
        </w:tc>
        <w:tc>
          <w:tcPr>
            <w:tcW w:w="436" w:type="dxa"/>
          </w:tcPr>
          <w:p w:rsidR="002C3510" w:rsidRPr="00BF6460" w:rsidRDefault="00440240" w:rsidP="009E4FD4">
            <w:pPr>
              <w:pStyle w:val="a5"/>
              <w:snapToGrid w:val="0"/>
              <w:spacing w:before="120" w:after="120" w:line="300" w:lineRule="exact"/>
              <w:outlineLvl w:val="0"/>
              <w:rPr>
                <w:szCs w:val="21"/>
              </w:rPr>
            </w:pPr>
            <w:r w:rsidRPr="00BF6460">
              <w:rPr>
                <w:rFonts w:hint="eastAsia"/>
                <w:szCs w:val="21"/>
              </w:rPr>
              <w:t>12</w:t>
            </w:r>
          </w:p>
        </w:tc>
        <w:tc>
          <w:tcPr>
            <w:tcW w:w="7088" w:type="dxa"/>
          </w:tcPr>
          <w:p w:rsidR="002C3510" w:rsidRPr="00BF6460" w:rsidRDefault="002C3510" w:rsidP="0054457B">
            <w:pPr>
              <w:pStyle w:val="a5"/>
              <w:snapToGrid w:val="0"/>
              <w:spacing w:before="120" w:after="120" w:line="300" w:lineRule="exact"/>
              <w:outlineLvl w:val="0"/>
            </w:pPr>
            <w:r w:rsidRPr="00BF6460">
              <w:rPr>
                <w:rFonts w:hint="eastAsia"/>
              </w:rPr>
              <w:t>疏散</w:t>
            </w:r>
            <w:r w:rsidRPr="00BF6460">
              <w:t>指示</w:t>
            </w:r>
            <w:r w:rsidRPr="00BF6460">
              <w:rPr>
                <w:rFonts w:hint="eastAsia"/>
              </w:rPr>
              <w:t>、安全</w:t>
            </w:r>
            <w:r w:rsidRPr="00BF6460">
              <w:t>出口</w:t>
            </w:r>
            <w:r w:rsidRPr="00BF6460">
              <w:rPr>
                <w:rFonts w:hint="eastAsia"/>
              </w:rPr>
              <w:t>、应急</w:t>
            </w:r>
            <w:r w:rsidRPr="00BF6460">
              <w:t>照明灯</w:t>
            </w:r>
          </w:p>
        </w:tc>
      </w:tr>
      <w:tr w:rsidR="00BF6460" w:rsidRPr="00BF6460" w:rsidTr="00440240">
        <w:tc>
          <w:tcPr>
            <w:tcW w:w="602" w:type="dxa"/>
            <w:vMerge/>
          </w:tcPr>
          <w:p w:rsidR="00631A09" w:rsidRPr="00BF6460" w:rsidRDefault="00631A09" w:rsidP="009E4FD4">
            <w:pPr>
              <w:pStyle w:val="a5"/>
              <w:snapToGrid w:val="0"/>
              <w:spacing w:before="120" w:after="120" w:line="300" w:lineRule="exact"/>
              <w:outlineLvl w:val="0"/>
              <w:rPr>
                <w:szCs w:val="21"/>
              </w:rPr>
            </w:pPr>
          </w:p>
        </w:tc>
        <w:tc>
          <w:tcPr>
            <w:tcW w:w="658" w:type="dxa"/>
            <w:vMerge/>
          </w:tcPr>
          <w:p w:rsidR="00631A09" w:rsidRPr="00BF6460" w:rsidRDefault="00631A09" w:rsidP="009E4FD4">
            <w:pPr>
              <w:pStyle w:val="a5"/>
              <w:snapToGrid w:val="0"/>
              <w:spacing w:before="120" w:after="120" w:line="300" w:lineRule="exact"/>
              <w:outlineLvl w:val="0"/>
              <w:rPr>
                <w:szCs w:val="21"/>
              </w:rPr>
            </w:pPr>
          </w:p>
        </w:tc>
        <w:tc>
          <w:tcPr>
            <w:tcW w:w="436" w:type="dxa"/>
          </w:tcPr>
          <w:p w:rsidR="00631A09" w:rsidRPr="00BF6460" w:rsidRDefault="00440240" w:rsidP="009E4FD4">
            <w:pPr>
              <w:pStyle w:val="a5"/>
              <w:snapToGrid w:val="0"/>
              <w:spacing w:before="120" w:after="120" w:line="300" w:lineRule="exact"/>
              <w:outlineLvl w:val="0"/>
              <w:rPr>
                <w:szCs w:val="21"/>
              </w:rPr>
            </w:pPr>
            <w:r w:rsidRPr="00BF6460">
              <w:rPr>
                <w:rFonts w:hint="eastAsia"/>
                <w:szCs w:val="21"/>
              </w:rPr>
              <w:t>13</w:t>
            </w:r>
          </w:p>
        </w:tc>
        <w:tc>
          <w:tcPr>
            <w:tcW w:w="7088" w:type="dxa"/>
          </w:tcPr>
          <w:p w:rsidR="00631A09" w:rsidRPr="00BF6460" w:rsidRDefault="00631A09" w:rsidP="009E4FD4">
            <w:pPr>
              <w:pStyle w:val="a5"/>
              <w:snapToGrid w:val="0"/>
              <w:spacing w:before="120" w:after="120" w:line="300" w:lineRule="exact"/>
              <w:outlineLvl w:val="0"/>
            </w:pPr>
            <w:r w:rsidRPr="00BF6460">
              <w:rPr>
                <w:rFonts w:hint="eastAsia"/>
              </w:rPr>
              <w:t>消防</w:t>
            </w:r>
            <w:r w:rsidRPr="00BF6460">
              <w:t>电梯按钮迫降和联</w:t>
            </w:r>
            <w:r w:rsidRPr="00BF6460">
              <w:rPr>
                <w:rFonts w:hint="eastAsia"/>
              </w:rPr>
              <w:t>动</w:t>
            </w:r>
            <w:r w:rsidRPr="00BF6460">
              <w:t>控制</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440240" w:rsidP="009E4FD4">
            <w:pPr>
              <w:pStyle w:val="a5"/>
              <w:snapToGrid w:val="0"/>
              <w:spacing w:before="120" w:after="120" w:line="300" w:lineRule="exact"/>
              <w:outlineLvl w:val="0"/>
              <w:rPr>
                <w:szCs w:val="21"/>
              </w:rPr>
            </w:pPr>
            <w:r w:rsidRPr="00BF6460">
              <w:rPr>
                <w:rFonts w:hint="eastAsia"/>
                <w:szCs w:val="21"/>
              </w:rPr>
              <w:t>14</w:t>
            </w:r>
          </w:p>
        </w:tc>
        <w:tc>
          <w:tcPr>
            <w:tcW w:w="7088" w:type="dxa"/>
          </w:tcPr>
          <w:p w:rsidR="00B71274" w:rsidRPr="00BF6460" w:rsidRDefault="001A5216" w:rsidP="009E4FD4">
            <w:pPr>
              <w:pStyle w:val="a5"/>
              <w:snapToGrid w:val="0"/>
              <w:spacing w:before="120" w:after="120" w:line="300" w:lineRule="exact"/>
              <w:outlineLvl w:val="0"/>
            </w:pPr>
            <w:r w:rsidRPr="00BF6460">
              <w:rPr>
                <w:rFonts w:hint="eastAsia"/>
              </w:rPr>
              <w:t>稳压</w:t>
            </w:r>
            <w:r w:rsidRPr="00BF6460">
              <w:t>泵</w:t>
            </w:r>
          </w:p>
        </w:tc>
      </w:tr>
      <w:tr w:rsidR="00BF6460" w:rsidRPr="00BF6460" w:rsidTr="00440240">
        <w:tc>
          <w:tcPr>
            <w:tcW w:w="602" w:type="dxa"/>
            <w:vMerge w:val="restart"/>
          </w:tcPr>
          <w:p w:rsidR="00B71274" w:rsidRPr="00BF6460" w:rsidRDefault="00B71274" w:rsidP="009E4FD4">
            <w:pPr>
              <w:pStyle w:val="a5"/>
              <w:snapToGrid w:val="0"/>
              <w:spacing w:before="120" w:after="120" w:line="300" w:lineRule="exact"/>
              <w:outlineLvl w:val="0"/>
              <w:rPr>
                <w:szCs w:val="21"/>
              </w:rPr>
            </w:pPr>
          </w:p>
          <w:p w:rsidR="00B71274" w:rsidRPr="00BF6460" w:rsidRDefault="00B71274" w:rsidP="009E4FD4">
            <w:pPr>
              <w:pStyle w:val="a5"/>
              <w:snapToGrid w:val="0"/>
              <w:spacing w:before="120" w:after="120" w:line="300" w:lineRule="exact"/>
              <w:outlineLvl w:val="0"/>
              <w:rPr>
                <w:szCs w:val="21"/>
              </w:rPr>
            </w:pPr>
          </w:p>
          <w:p w:rsidR="00B71274" w:rsidRPr="00BF6460" w:rsidRDefault="00B71274" w:rsidP="009E4FD4">
            <w:pPr>
              <w:pStyle w:val="a5"/>
              <w:snapToGrid w:val="0"/>
              <w:spacing w:before="120" w:after="120" w:line="300" w:lineRule="exact"/>
              <w:outlineLvl w:val="0"/>
              <w:rPr>
                <w:szCs w:val="21"/>
              </w:rPr>
            </w:pPr>
            <w:r w:rsidRPr="00BF6460">
              <w:rPr>
                <w:rFonts w:hint="eastAsia"/>
                <w:szCs w:val="21"/>
              </w:rPr>
              <w:t>三</w:t>
            </w:r>
          </w:p>
        </w:tc>
        <w:tc>
          <w:tcPr>
            <w:tcW w:w="658" w:type="dxa"/>
            <w:vMerge w:val="restart"/>
          </w:tcPr>
          <w:p w:rsidR="00B71274" w:rsidRPr="00BF6460" w:rsidRDefault="00B71274" w:rsidP="009E4FD4">
            <w:pPr>
              <w:pStyle w:val="a5"/>
              <w:snapToGrid w:val="0"/>
              <w:spacing w:before="120" w:after="120" w:line="300" w:lineRule="exact"/>
              <w:outlineLvl w:val="0"/>
              <w:rPr>
                <w:szCs w:val="21"/>
              </w:rPr>
            </w:pPr>
          </w:p>
          <w:p w:rsidR="00B71274" w:rsidRPr="00BF6460" w:rsidRDefault="00B71274" w:rsidP="009E4FD4">
            <w:pPr>
              <w:pStyle w:val="a5"/>
              <w:snapToGrid w:val="0"/>
              <w:spacing w:before="120" w:after="120" w:line="300" w:lineRule="exact"/>
              <w:outlineLvl w:val="0"/>
              <w:rPr>
                <w:szCs w:val="21"/>
              </w:rPr>
            </w:pPr>
          </w:p>
          <w:p w:rsidR="00B71274" w:rsidRPr="00BF6460" w:rsidRDefault="00B71274" w:rsidP="009E4FD4">
            <w:pPr>
              <w:pStyle w:val="a5"/>
              <w:snapToGrid w:val="0"/>
              <w:spacing w:before="120" w:after="120" w:line="300" w:lineRule="exact"/>
              <w:outlineLvl w:val="0"/>
              <w:rPr>
                <w:szCs w:val="21"/>
              </w:rPr>
            </w:pPr>
            <w:r w:rsidRPr="00BF6460">
              <w:rPr>
                <w:rFonts w:hint="eastAsia"/>
                <w:szCs w:val="21"/>
              </w:rPr>
              <w:t>维保要求</w:t>
            </w:r>
          </w:p>
        </w:tc>
        <w:tc>
          <w:tcPr>
            <w:tcW w:w="436"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1</w:t>
            </w:r>
          </w:p>
        </w:tc>
        <w:tc>
          <w:tcPr>
            <w:tcW w:w="7088" w:type="dxa"/>
          </w:tcPr>
          <w:p w:rsidR="00A07148" w:rsidRPr="00BF6460" w:rsidRDefault="002C3510" w:rsidP="00EC09A4">
            <w:pPr>
              <w:pStyle w:val="a5"/>
              <w:snapToGrid w:val="0"/>
              <w:spacing w:before="120" w:after="120" w:line="300" w:lineRule="exact"/>
              <w:outlineLvl w:val="0"/>
              <w:rPr>
                <w:rFonts w:hAnsi="宋体" w:cs="宋体"/>
                <w:szCs w:val="21"/>
              </w:rPr>
            </w:pPr>
            <w:r w:rsidRPr="00BF6460">
              <w:rPr>
                <w:rFonts w:hAnsi="宋体" w:cs="宋体" w:hint="eastAsia"/>
                <w:szCs w:val="21"/>
              </w:rPr>
              <w:t>操作</w:t>
            </w:r>
            <w:r w:rsidRPr="00BF6460">
              <w:rPr>
                <w:rFonts w:hAnsi="宋体" w:cs="宋体"/>
                <w:szCs w:val="21"/>
              </w:rPr>
              <w:t>人员必须取得</w:t>
            </w:r>
            <w:r w:rsidRPr="00BF6460">
              <w:rPr>
                <w:rFonts w:hAnsi="宋体" w:cs="宋体" w:hint="eastAsia"/>
                <w:szCs w:val="21"/>
              </w:rPr>
              <w:t>中级</w:t>
            </w:r>
            <w:r w:rsidRPr="00BF6460">
              <w:rPr>
                <w:rFonts w:hAnsi="宋体" w:cs="宋体"/>
                <w:szCs w:val="21"/>
              </w:rPr>
              <w:t>技能等级以上建</w:t>
            </w:r>
            <w:r w:rsidRPr="00BF6460">
              <w:rPr>
                <w:rFonts w:hAnsi="宋体" w:cs="宋体" w:hint="eastAsia"/>
                <w:szCs w:val="21"/>
              </w:rPr>
              <w:t>（构）</w:t>
            </w:r>
            <w:r w:rsidRPr="00BF6460">
              <w:rPr>
                <w:rFonts w:hAnsi="宋体" w:cs="宋体"/>
                <w:szCs w:val="21"/>
              </w:rPr>
              <w:t>筑</w:t>
            </w:r>
            <w:r w:rsidRPr="00BF6460">
              <w:rPr>
                <w:rFonts w:hAnsi="宋体" w:cs="宋体" w:hint="eastAsia"/>
                <w:szCs w:val="21"/>
              </w:rPr>
              <w:t>物</w:t>
            </w:r>
            <w:r w:rsidRPr="00BF6460">
              <w:rPr>
                <w:rFonts w:hAnsi="宋体" w:cs="宋体"/>
                <w:szCs w:val="21"/>
              </w:rPr>
              <w:t>消防员职业资格证书</w:t>
            </w:r>
            <w:r w:rsidRPr="00BF6460">
              <w:rPr>
                <w:rFonts w:hAnsi="宋体" w:cs="宋体" w:hint="eastAsia"/>
                <w:szCs w:val="21"/>
              </w:rPr>
              <w:t>；</w:t>
            </w:r>
            <w:r w:rsidR="00EC09A4" w:rsidRPr="00BF6460">
              <w:rPr>
                <w:rFonts w:hAnsi="宋体" w:cs="宋体" w:hint="eastAsia"/>
                <w:szCs w:val="21"/>
              </w:rPr>
              <w:t>按照国家标准、行业标准规定的工艺、流程开展检测、维修、保养，保证经维修、保养的建筑消防设施的质量符合国家标准、行业标准</w:t>
            </w:r>
            <w:r w:rsidR="00A07148" w:rsidRPr="00BF6460">
              <w:rPr>
                <w:rFonts w:hAnsi="宋体" w:cs="宋体" w:hint="eastAsia"/>
                <w:szCs w:val="21"/>
              </w:rPr>
              <w:t>；更换的配件的质量须符合国家消防设施规范要求；对服务情况作出客观、真实、完整记录，按消防技术服务项目建立消防技术服务档案。</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2</w:t>
            </w:r>
          </w:p>
        </w:tc>
        <w:tc>
          <w:tcPr>
            <w:tcW w:w="7088"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每月定期进行全面检测维护及试验，并按照要求及时出具维护报告</w:t>
            </w:r>
          </w:p>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在接到故障通知2个小时内必须赶到现场并及时修复</w:t>
            </w:r>
            <w:r w:rsidR="00173628" w:rsidRPr="00BF6460">
              <w:rPr>
                <w:rFonts w:hAnsi="宋体" w:cs="宋体" w:hint="eastAsia"/>
                <w:szCs w:val="21"/>
              </w:rPr>
              <w:t>；</w:t>
            </w:r>
          </w:p>
          <w:p w:rsidR="00EC09A4" w:rsidRPr="00BF6460" w:rsidRDefault="00EC09A4" w:rsidP="009E4FD4">
            <w:pPr>
              <w:pStyle w:val="a5"/>
              <w:snapToGrid w:val="0"/>
              <w:spacing w:before="120" w:after="120" w:line="300" w:lineRule="exact"/>
              <w:outlineLvl w:val="0"/>
              <w:rPr>
                <w:rFonts w:hAnsi="宋体" w:cs="宋体"/>
                <w:szCs w:val="21"/>
              </w:rPr>
            </w:pPr>
            <w:r w:rsidRPr="00BF6460">
              <w:rPr>
                <w:rFonts w:hAnsi="宋体" w:cs="宋体" w:hint="eastAsia"/>
                <w:szCs w:val="21"/>
              </w:rPr>
              <w:t>对建筑消防设施、灭火器进行维修、保养后，应当制作包含消防技术服务机构名称及项目负责人、维修保养日期等信息的标识，在消防设施所在建筑的醒目位置、灭火器上予以公示</w:t>
            </w:r>
            <w:r w:rsidR="00173628" w:rsidRPr="00BF6460">
              <w:rPr>
                <w:rFonts w:hAnsi="宋体" w:cs="宋体" w:hint="eastAsia"/>
                <w:szCs w:val="21"/>
              </w:rPr>
              <w:t>；</w:t>
            </w:r>
          </w:p>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每周必须确保至少2个工作日以上有技术人员到学校值勤，对校属各消控室进行巡检排查，并接受甲方考勤。</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3</w:t>
            </w:r>
          </w:p>
        </w:tc>
        <w:tc>
          <w:tcPr>
            <w:tcW w:w="7088"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消控维护费用包括维保期内所需的一切材料、配件、安装、调试、服务等费用（不含因爆炸、火灾、人为破坏等造成的损失）。一次性更换的材料和配件单件费用超出市价500元以上的、气体灭火系统所需材料费用另行结算。</w:t>
            </w:r>
          </w:p>
        </w:tc>
      </w:tr>
      <w:tr w:rsidR="00BF6460" w:rsidRPr="00BF6460" w:rsidTr="00440240">
        <w:tc>
          <w:tcPr>
            <w:tcW w:w="602" w:type="dxa"/>
            <w:vMerge/>
          </w:tcPr>
          <w:p w:rsidR="00B71274" w:rsidRPr="00BF6460" w:rsidRDefault="00B71274" w:rsidP="009E4FD4">
            <w:pPr>
              <w:pStyle w:val="a5"/>
              <w:snapToGrid w:val="0"/>
              <w:spacing w:before="120" w:after="120" w:line="300" w:lineRule="exact"/>
              <w:outlineLvl w:val="0"/>
              <w:rPr>
                <w:szCs w:val="21"/>
              </w:rPr>
            </w:pPr>
          </w:p>
        </w:tc>
        <w:tc>
          <w:tcPr>
            <w:tcW w:w="658" w:type="dxa"/>
            <w:vMerge/>
          </w:tcPr>
          <w:p w:rsidR="00B71274" w:rsidRPr="00BF6460" w:rsidRDefault="00B71274" w:rsidP="009E4FD4">
            <w:pPr>
              <w:pStyle w:val="a5"/>
              <w:snapToGrid w:val="0"/>
              <w:spacing w:before="120" w:after="120" w:line="300" w:lineRule="exact"/>
              <w:outlineLvl w:val="0"/>
              <w:rPr>
                <w:szCs w:val="21"/>
              </w:rPr>
            </w:pPr>
          </w:p>
        </w:tc>
        <w:tc>
          <w:tcPr>
            <w:tcW w:w="436"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4</w:t>
            </w:r>
          </w:p>
        </w:tc>
        <w:tc>
          <w:tcPr>
            <w:tcW w:w="7088"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配合参与学校组织的各类消防演练。</w:t>
            </w:r>
          </w:p>
        </w:tc>
      </w:tr>
      <w:tr w:rsidR="00BF6460" w:rsidRPr="00BF6460" w:rsidTr="00631A09">
        <w:tc>
          <w:tcPr>
            <w:tcW w:w="602"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四</w:t>
            </w:r>
          </w:p>
        </w:tc>
        <w:tc>
          <w:tcPr>
            <w:tcW w:w="658"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维保期限</w:t>
            </w:r>
          </w:p>
        </w:tc>
        <w:tc>
          <w:tcPr>
            <w:tcW w:w="7524" w:type="dxa"/>
            <w:gridSpan w:val="2"/>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两年，自合同签订之日起计算。</w:t>
            </w:r>
          </w:p>
        </w:tc>
      </w:tr>
      <w:tr w:rsidR="00BF6460" w:rsidRPr="00BF6460" w:rsidTr="00631A09">
        <w:tc>
          <w:tcPr>
            <w:tcW w:w="602"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五</w:t>
            </w:r>
          </w:p>
        </w:tc>
        <w:tc>
          <w:tcPr>
            <w:tcW w:w="658" w:type="dxa"/>
          </w:tcPr>
          <w:p w:rsidR="00B71274" w:rsidRPr="00BF6460" w:rsidRDefault="00B71274" w:rsidP="009E4FD4">
            <w:pPr>
              <w:pStyle w:val="a5"/>
              <w:snapToGrid w:val="0"/>
              <w:spacing w:before="120" w:after="120" w:line="300" w:lineRule="exact"/>
              <w:outlineLvl w:val="0"/>
              <w:rPr>
                <w:szCs w:val="21"/>
              </w:rPr>
            </w:pPr>
            <w:r w:rsidRPr="00BF6460">
              <w:rPr>
                <w:rFonts w:hint="eastAsia"/>
                <w:szCs w:val="21"/>
              </w:rPr>
              <w:t>验收条件以及标准</w:t>
            </w:r>
          </w:p>
        </w:tc>
        <w:tc>
          <w:tcPr>
            <w:tcW w:w="7524" w:type="dxa"/>
            <w:gridSpan w:val="2"/>
          </w:tcPr>
          <w:p w:rsidR="00B71274" w:rsidRPr="00BF6460" w:rsidRDefault="00B71274" w:rsidP="009E4FD4">
            <w:pPr>
              <w:pStyle w:val="a5"/>
              <w:snapToGrid w:val="0"/>
              <w:spacing w:before="120" w:after="120" w:line="300" w:lineRule="exact"/>
              <w:outlineLvl w:val="0"/>
              <w:rPr>
                <w:szCs w:val="21"/>
              </w:rPr>
            </w:pPr>
            <w:r w:rsidRPr="00BF6460">
              <w:rPr>
                <w:rFonts w:hAnsi="宋体" w:cs="宋体" w:hint="eastAsia"/>
                <w:szCs w:val="21"/>
              </w:rPr>
              <w:t>以年度为单位，由消防检测单位出具检测报告，学校组织专家进行验收。</w:t>
            </w:r>
          </w:p>
        </w:tc>
      </w:tr>
    </w:tbl>
    <w:p w:rsidR="00B71274" w:rsidRPr="00BF6460" w:rsidRDefault="00B71274" w:rsidP="00B71274">
      <w:pPr>
        <w:pStyle w:val="a5"/>
        <w:snapToGrid w:val="0"/>
        <w:spacing w:before="120" w:after="120" w:line="300" w:lineRule="exact"/>
        <w:outlineLvl w:val="0"/>
        <w:rPr>
          <w:szCs w:val="21"/>
        </w:rPr>
      </w:pPr>
      <w:r w:rsidRPr="00BF6460">
        <w:rPr>
          <w:rFonts w:hint="eastAsia"/>
          <w:szCs w:val="21"/>
        </w:rPr>
        <w:t>三</w:t>
      </w:r>
      <w:r w:rsidRPr="00BF6460">
        <w:rPr>
          <w:szCs w:val="21"/>
        </w:rPr>
        <w:t>、商务要求表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6662"/>
      </w:tblGrid>
      <w:tr w:rsidR="00BF6460" w:rsidRPr="00BF6460" w:rsidTr="009E4FD4">
        <w:tc>
          <w:tcPr>
            <w:tcW w:w="2088"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质保期、履约金及质保金</w:t>
            </w:r>
          </w:p>
        </w:tc>
        <w:tc>
          <w:tcPr>
            <w:tcW w:w="7766"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（1）质保期：两年，合同签订之日起计算</w:t>
            </w:r>
          </w:p>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（2）履约金及质保金：合同签订前，中标人应先缴纳合同总金额5%的履约保证金，验收合格后自行转为质保金，在承诺的质保期满后，如无质量、服务</w:t>
            </w:r>
            <w:r w:rsidRPr="00BF6460">
              <w:rPr>
                <w:rFonts w:hAnsi="宋体" w:cs="宋体"/>
                <w:szCs w:val="21"/>
              </w:rPr>
              <w:t>投诉和索赔</w:t>
            </w:r>
            <w:r w:rsidRPr="00BF6460">
              <w:rPr>
                <w:rFonts w:hAnsi="宋体" w:cs="宋体" w:hint="eastAsia"/>
                <w:szCs w:val="21"/>
              </w:rPr>
              <w:t>，该款项无息返还。</w:t>
            </w:r>
          </w:p>
        </w:tc>
      </w:tr>
      <w:tr w:rsidR="00BF6460" w:rsidRPr="00BF6460" w:rsidTr="009E4FD4">
        <w:tc>
          <w:tcPr>
            <w:tcW w:w="2088"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lastRenderedPageBreak/>
              <w:t>付款条件</w:t>
            </w:r>
          </w:p>
        </w:tc>
        <w:tc>
          <w:tcPr>
            <w:tcW w:w="7766"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通过年度消防检测及甲方验收认可后，每年度结算一次。</w:t>
            </w:r>
          </w:p>
        </w:tc>
      </w:tr>
      <w:tr w:rsidR="00BF6460" w:rsidRPr="00BF6460" w:rsidTr="009E4FD4">
        <w:tc>
          <w:tcPr>
            <w:tcW w:w="2088"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交货时间及地点</w:t>
            </w:r>
          </w:p>
        </w:tc>
        <w:tc>
          <w:tcPr>
            <w:tcW w:w="7766"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时间：合同签订后即时为学校提供维护服务</w:t>
            </w:r>
          </w:p>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地点：全校</w:t>
            </w:r>
          </w:p>
        </w:tc>
      </w:tr>
    </w:tbl>
    <w:p w:rsidR="00B71274" w:rsidRPr="00BF6460" w:rsidRDefault="00B71274" w:rsidP="00B71274">
      <w:pPr>
        <w:pStyle w:val="a5"/>
        <w:snapToGrid w:val="0"/>
        <w:spacing w:before="120" w:after="120" w:line="300" w:lineRule="exact"/>
        <w:outlineLvl w:val="0"/>
        <w:rPr>
          <w:rFonts w:hAnsi="宋体"/>
          <w:sz w:val="24"/>
        </w:rPr>
      </w:pPr>
      <w:r w:rsidRPr="00BF6460">
        <w:rPr>
          <w:rFonts w:hAnsi="宋体" w:hint="eastAsia"/>
          <w:sz w:val="24"/>
        </w:rPr>
        <w:t>四、对项目的特殊要求及说明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7147"/>
      </w:tblGrid>
      <w:tr w:rsidR="00BF6460" w:rsidRPr="00BF6460" w:rsidTr="009E4FD4">
        <w:tc>
          <w:tcPr>
            <w:tcW w:w="1548" w:type="dxa"/>
          </w:tcPr>
          <w:p w:rsidR="00B71274" w:rsidRPr="00BF6460" w:rsidRDefault="00B71274" w:rsidP="009E4FD4">
            <w:pPr>
              <w:pStyle w:val="a5"/>
              <w:snapToGrid w:val="0"/>
              <w:spacing w:before="120" w:after="120" w:line="300" w:lineRule="exact"/>
              <w:outlineLvl w:val="0"/>
              <w:rPr>
                <w:rFonts w:hAnsi="宋体" w:cs="宋体"/>
                <w:szCs w:val="21"/>
              </w:rPr>
            </w:pPr>
            <w:r w:rsidRPr="00BF6460">
              <w:rPr>
                <w:rFonts w:hAnsi="宋体" w:cs="宋体" w:hint="eastAsia"/>
                <w:szCs w:val="21"/>
              </w:rPr>
              <w:t>特殊要求及说明</w:t>
            </w:r>
          </w:p>
        </w:tc>
        <w:tc>
          <w:tcPr>
            <w:tcW w:w="8306" w:type="dxa"/>
          </w:tcPr>
          <w:p w:rsidR="00B71274" w:rsidRPr="00BF6460" w:rsidRDefault="00B71274" w:rsidP="00B71274">
            <w:pPr>
              <w:pStyle w:val="a5"/>
              <w:numPr>
                <w:ilvl w:val="0"/>
                <w:numId w:val="1"/>
              </w:numPr>
              <w:snapToGrid w:val="0"/>
              <w:spacing w:before="120" w:after="120" w:line="300" w:lineRule="exact"/>
              <w:outlineLvl w:val="0"/>
              <w:rPr>
                <w:rFonts w:hAnsi="宋体" w:cs="宋体"/>
                <w:szCs w:val="21"/>
              </w:rPr>
            </w:pPr>
            <w:r w:rsidRPr="00BF6460">
              <w:rPr>
                <w:rFonts w:hAnsi="宋体" w:cs="宋体" w:hint="eastAsia"/>
                <w:szCs w:val="21"/>
              </w:rPr>
              <w:t>因使用年限较长，存在有的消控系统比较老旧，消控点位与图纸不符等现象，投标单位需现场勘查。参加谈判既默认为认同实际情况，因此产生的后果由投标方自行承担。成交供应商需根据学校在使用过程中发现的报警点位问题来更正报警点位图纸。</w:t>
            </w:r>
          </w:p>
          <w:p w:rsidR="00B71274" w:rsidRPr="00BF6460" w:rsidRDefault="00B71274" w:rsidP="00B71274">
            <w:pPr>
              <w:pStyle w:val="a5"/>
              <w:numPr>
                <w:ilvl w:val="0"/>
                <w:numId w:val="1"/>
              </w:numPr>
              <w:snapToGrid w:val="0"/>
              <w:spacing w:before="120" w:after="120" w:line="300" w:lineRule="exact"/>
              <w:outlineLvl w:val="0"/>
              <w:rPr>
                <w:rFonts w:hAnsi="宋体" w:cs="宋体"/>
                <w:szCs w:val="21"/>
              </w:rPr>
            </w:pPr>
            <w:r w:rsidRPr="00BF6460">
              <w:rPr>
                <w:rFonts w:hAnsi="宋体" w:cs="宋体" w:hint="eastAsia"/>
                <w:szCs w:val="21"/>
              </w:rPr>
              <w:t>甲方有权在维保第一年度结束后对乙方的维保服务进行考核，若考核不合格甲方有权终止合同。</w:t>
            </w:r>
          </w:p>
        </w:tc>
      </w:tr>
    </w:tbl>
    <w:p w:rsidR="00B71274" w:rsidRPr="00BF6460" w:rsidRDefault="00B71274" w:rsidP="00B71274">
      <w:pPr>
        <w:pStyle w:val="a5"/>
        <w:snapToGrid w:val="0"/>
        <w:spacing w:before="120" w:after="120" w:line="300" w:lineRule="exact"/>
        <w:outlineLvl w:val="0"/>
        <w:rPr>
          <w:szCs w:val="21"/>
        </w:rPr>
      </w:pPr>
    </w:p>
    <w:p w:rsidR="001179EA" w:rsidRDefault="00B71274" w:rsidP="00B71274">
      <w:r w:rsidRPr="00BF6460">
        <w:rPr>
          <w:szCs w:val="21"/>
        </w:rPr>
        <w:br w:type="page"/>
      </w:r>
    </w:p>
    <w:sectPr w:rsidR="001179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A4B" w:rsidRDefault="006D5A4B" w:rsidP="00B71274">
      <w:r>
        <w:separator/>
      </w:r>
    </w:p>
  </w:endnote>
  <w:endnote w:type="continuationSeparator" w:id="0">
    <w:p w:rsidR="006D5A4B" w:rsidRDefault="006D5A4B" w:rsidP="00B7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A4B" w:rsidRDefault="006D5A4B" w:rsidP="00B71274">
      <w:r>
        <w:separator/>
      </w:r>
    </w:p>
  </w:footnote>
  <w:footnote w:type="continuationSeparator" w:id="0">
    <w:p w:rsidR="006D5A4B" w:rsidRDefault="006D5A4B" w:rsidP="00B712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40304B"/>
    <w:multiLevelType w:val="hybridMultilevel"/>
    <w:tmpl w:val="A086A19A"/>
    <w:lvl w:ilvl="0" w:tplc="96FE113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93E"/>
    <w:rsid w:val="0007498D"/>
    <w:rsid w:val="000A1FEA"/>
    <w:rsid w:val="000B36C4"/>
    <w:rsid w:val="00103935"/>
    <w:rsid w:val="001120D2"/>
    <w:rsid w:val="001179EA"/>
    <w:rsid w:val="00173628"/>
    <w:rsid w:val="00190725"/>
    <w:rsid w:val="001A5216"/>
    <w:rsid w:val="00222673"/>
    <w:rsid w:val="002C3510"/>
    <w:rsid w:val="002E412E"/>
    <w:rsid w:val="00434DF0"/>
    <w:rsid w:val="00440240"/>
    <w:rsid w:val="0054457B"/>
    <w:rsid w:val="00565BE4"/>
    <w:rsid w:val="00631A09"/>
    <w:rsid w:val="0069175F"/>
    <w:rsid w:val="006D5A4B"/>
    <w:rsid w:val="00776BCE"/>
    <w:rsid w:val="007C04EF"/>
    <w:rsid w:val="00831E2C"/>
    <w:rsid w:val="00906080"/>
    <w:rsid w:val="00A07148"/>
    <w:rsid w:val="00B71274"/>
    <w:rsid w:val="00BF6460"/>
    <w:rsid w:val="00CC36D7"/>
    <w:rsid w:val="00CC42E2"/>
    <w:rsid w:val="00CE593E"/>
    <w:rsid w:val="00D05765"/>
    <w:rsid w:val="00D57772"/>
    <w:rsid w:val="00DC4683"/>
    <w:rsid w:val="00DF5EC8"/>
    <w:rsid w:val="00E17C90"/>
    <w:rsid w:val="00E2305A"/>
    <w:rsid w:val="00E60525"/>
    <w:rsid w:val="00E60CFF"/>
    <w:rsid w:val="00E81CB0"/>
    <w:rsid w:val="00EC09A4"/>
    <w:rsid w:val="00ED0CB5"/>
    <w:rsid w:val="00F97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274"/>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12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71274"/>
    <w:rPr>
      <w:sz w:val="18"/>
      <w:szCs w:val="18"/>
    </w:rPr>
  </w:style>
  <w:style w:type="paragraph" w:styleId="a4">
    <w:name w:val="footer"/>
    <w:basedOn w:val="a"/>
    <w:link w:val="Char0"/>
    <w:uiPriority w:val="99"/>
    <w:unhideWhenUsed/>
    <w:rsid w:val="00B71274"/>
    <w:pPr>
      <w:tabs>
        <w:tab w:val="center" w:pos="4153"/>
        <w:tab w:val="right" w:pos="8306"/>
      </w:tabs>
      <w:snapToGrid w:val="0"/>
      <w:jc w:val="left"/>
    </w:pPr>
    <w:rPr>
      <w:sz w:val="18"/>
      <w:szCs w:val="18"/>
    </w:rPr>
  </w:style>
  <w:style w:type="character" w:customStyle="1" w:styleId="Char0">
    <w:name w:val="页脚 Char"/>
    <w:basedOn w:val="a0"/>
    <w:link w:val="a4"/>
    <w:uiPriority w:val="99"/>
    <w:rsid w:val="00B71274"/>
    <w:rPr>
      <w:sz w:val="18"/>
      <w:szCs w:val="18"/>
    </w:rPr>
  </w:style>
  <w:style w:type="paragraph" w:styleId="a5">
    <w:name w:val="Plain Text"/>
    <w:aliases w:val="普通文字 Char,纯文本 Char Char,普通文字 Char Char,普通文字 Char Char Char,普通文字,小,Texte"/>
    <w:basedOn w:val="a"/>
    <w:link w:val="Char1"/>
    <w:rsid w:val="00B71274"/>
    <w:pPr>
      <w:widowControl/>
      <w:overflowPunct w:val="0"/>
      <w:autoSpaceDE w:val="0"/>
      <w:autoSpaceDN w:val="0"/>
      <w:adjustRightInd w:val="0"/>
      <w:jc w:val="left"/>
      <w:textAlignment w:val="baseline"/>
    </w:pPr>
    <w:rPr>
      <w:rFonts w:ascii="宋体" w:hAnsi="Courier New"/>
      <w:noProof/>
      <w:kern w:val="0"/>
    </w:rPr>
  </w:style>
  <w:style w:type="character" w:customStyle="1" w:styleId="Char2">
    <w:name w:val="纯文本 Char"/>
    <w:basedOn w:val="a0"/>
    <w:uiPriority w:val="99"/>
    <w:semiHidden/>
    <w:rsid w:val="00B71274"/>
    <w:rPr>
      <w:rFonts w:ascii="宋体" w:eastAsia="宋体" w:hAnsi="Courier New" w:cs="Courier New"/>
      <w:szCs w:val="21"/>
    </w:rPr>
  </w:style>
  <w:style w:type="character" w:customStyle="1" w:styleId="Char1">
    <w:name w:val="纯文本 Char1"/>
    <w:aliases w:val="普通文字 Char Char1,纯文本 Char Char Char,普通文字 Char Char Char1,普通文字 Char Char Char Char,普通文字 Char1,小 Char,Texte Char"/>
    <w:link w:val="a5"/>
    <w:rsid w:val="00B71274"/>
    <w:rPr>
      <w:rFonts w:ascii="宋体" w:eastAsia="宋体" w:hAnsi="Courier New" w:cs="Times New Roman"/>
      <w:noProof/>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274"/>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12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71274"/>
    <w:rPr>
      <w:sz w:val="18"/>
      <w:szCs w:val="18"/>
    </w:rPr>
  </w:style>
  <w:style w:type="paragraph" w:styleId="a4">
    <w:name w:val="footer"/>
    <w:basedOn w:val="a"/>
    <w:link w:val="Char0"/>
    <w:uiPriority w:val="99"/>
    <w:unhideWhenUsed/>
    <w:rsid w:val="00B71274"/>
    <w:pPr>
      <w:tabs>
        <w:tab w:val="center" w:pos="4153"/>
        <w:tab w:val="right" w:pos="8306"/>
      </w:tabs>
      <w:snapToGrid w:val="0"/>
      <w:jc w:val="left"/>
    </w:pPr>
    <w:rPr>
      <w:sz w:val="18"/>
      <w:szCs w:val="18"/>
    </w:rPr>
  </w:style>
  <w:style w:type="character" w:customStyle="1" w:styleId="Char0">
    <w:name w:val="页脚 Char"/>
    <w:basedOn w:val="a0"/>
    <w:link w:val="a4"/>
    <w:uiPriority w:val="99"/>
    <w:rsid w:val="00B71274"/>
    <w:rPr>
      <w:sz w:val="18"/>
      <w:szCs w:val="18"/>
    </w:rPr>
  </w:style>
  <w:style w:type="paragraph" w:styleId="a5">
    <w:name w:val="Plain Text"/>
    <w:aliases w:val="普通文字 Char,纯文本 Char Char,普通文字 Char Char,普通文字 Char Char Char,普通文字,小,Texte"/>
    <w:basedOn w:val="a"/>
    <w:link w:val="Char1"/>
    <w:rsid w:val="00B71274"/>
    <w:pPr>
      <w:widowControl/>
      <w:overflowPunct w:val="0"/>
      <w:autoSpaceDE w:val="0"/>
      <w:autoSpaceDN w:val="0"/>
      <w:adjustRightInd w:val="0"/>
      <w:jc w:val="left"/>
      <w:textAlignment w:val="baseline"/>
    </w:pPr>
    <w:rPr>
      <w:rFonts w:ascii="宋体" w:hAnsi="Courier New"/>
      <w:noProof/>
      <w:kern w:val="0"/>
    </w:rPr>
  </w:style>
  <w:style w:type="character" w:customStyle="1" w:styleId="Char2">
    <w:name w:val="纯文本 Char"/>
    <w:basedOn w:val="a0"/>
    <w:uiPriority w:val="99"/>
    <w:semiHidden/>
    <w:rsid w:val="00B71274"/>
    <w:rPr>
      <w:rFonts w:ascii="宋体" w:eastAsia="宋体" w:hAnsi="Courier New" w:cs="Courier New"/>
      <w:szCs w:val="21"/>
    </w:rPr>
  </w:style>
  <w:style w:type="character" w:customStyle="1" w:styleId="Char1">
    <w:name w:val="纯文本 Char1"/>
    <w:aliases w:val="普通文字 Char Char1,纯文本 Char Char Char,普通文字 Char Char Char1,普通文字 Char Char Char Char,普通文字 Char1,小 Char,Texte Char"/>
    <w:link w:val="a5"/>
    <w:rsid w:val="00B71274"/>
    <w:rPr>
      <w:rFonts w:ascii="宋体" w:eastAsia="宋体" w:hAnsi="Courier New" w:cs="Times New Roman"/>
      <w:noProof/>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685E9-23FF-424E-AA54-5AF60F4FF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123</cp:lastModifiedBy>
  <cp:revision>82</cp:revision>
  <dcterms:created xsi:type="dcterms:W3CDTF">2018-03-15T02:58:00Z</dcterms:created>
  <dcterms:modified xsi:type="dcterms:W3CDTF">2018-03-19T00:15:00Z</dcterms:modified>
</cp:coreProperties>
</file>