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ADC" w:rsidRPr="00893896" w:rsidRDefault="00430ADC" w:rsidP="00430ADC">
      <w:pPr>
        <w:pStyle w:val="a3"/>
        <w:snapToGrid w:val="0"/>
        <w:outlineLvl w:val="0"/>
        <w:rPr>
          <w:b/>
          <w:sz w:val="28"/>
          <w:szCs w:val="28"/>
        </w:rPr>
      </w:pPr>
      <w:r w:rsidRPr="00893896">
        <w:rPr>
          <w:b/>
          <w:sz w:val="28"/>
          <w:szCs w:val="28"/>
        </w:rPr>
        <w:t>编号：</w:t>
      </w:r>
      <w:r w:rsidRPr="00893896">
        <w:rPr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>TP2018037</w:t>
      </w:r>
      <w:r w:rsidRPr="00893896">
        <w:rPr>
          <w:b/>
          <w:sz w:val="28"/>
          <w:szCs w:val="28"/>
          <w:u w:val="single"/>
        </w:rPr>
        <w:t xml:space="preserve"> </w:t>
      </w:r>
    </w:p>
    <w:p w:rsidR="00430ADC" w:rsidRPr="00893896" w:rsidRDefault="00430ADC" w:rsidP="00430ADC">
      <w:pPr>
        <w:pStyle w:val="a3"/>
        <w:snapToGrid w:val="0"/>
        <w:outlineLvl w:val="0"/>
        <w:rPr>
          <w:rFonts w:hAnsi="宋体" w:cs="Arial"/>
          <w:b/>
          <w:bCs/>
          <w:sz w:val="28"/>
        </w:rPr>
      </w:pPr>
      <w:r w:rsidRPr="00893896">
        <w:rPr>
          <w:szCs w:val="21"/>
        </w:rPr>
        <w:t>采购单位名称：</w:t>
      </w:r>
      <w:r w:rsidRPr="00893896">
        <w:rPr>
          <w:rFonts w:hAnsi="宋体" w:cs="Arial"/>
          <w:b/>
          <w:bCs/>
          <w:sz w:val="28"/>
          <w:u w:val="single"/>
        </w:rPr>
        <w:t>浙江师范大学</w:t>
      </w:r>
    </w:p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项目名称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696F5C">
              <w:rPr>
                <w:rFonts w:hint="eastAsia"/>
                <w:szCs w:val="21"/>
              </w:rPr>
              <w:t>旋转动态过滤试验平台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采购内容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FA1BEB">
              <w:rPr>
                <w:rFonts w:eastAsia="仿宋_GB2312" w:hAnsi="宋体" w:hint="eastAsia"/>
                <w:noProof w:val="0"/>
                <w:kern w:val="2"/>
                <w:sz w:val="24"/>
              </w:rPr>
              <w:t>旋转动态过滤试验平台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单位及数量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>
              <w:rPr>
                <w:rFonts w:eastAsia="仿宋_GB2312" w:hAnsi="宋体" w:hint="eastAsia"/>
                <w:noProof w:val="0"/>
                <w:kern w:val="2"/>
                <w:sz w:val="24"/>
              </w:rPr>
              <w:t>1</w:t>
            </w:r>
            <w:r>
              <w:rPr>
                <w:rFonts w:eastAsia="仿宋_GB2312" w:hAnsi="宋体" w:hint="eastAsia"/>
                <w:noProof w:val="0"/>
                <w:kern w:val="2"/>
                <w:sz w:val="24"/>
              </w:rPr>
              <w:t>套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主要功能及用途</w:t>
            </w:r>
          </w:p>
        </w:tc>
        <w:tc>
          <w:tcPr>
            <w:tcW w:w="7174" w:type="dxa"/>
          </w:tcPr>
          <w:p w:rsidR="00430ADC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 xml:space="preserve">    </w:t>
            </w:r>
            <w:r>
              <w:rPr>
                <w:rFonts w:hint="eastAsia"/>
                <w:noProof/>
              </w:rPr>
              <w:t>进行水中固体杂质的旋转过滤，装置示意图如下：</w:t>
            </w:r>
          </w:p>
          <w:p w:rsidR="00430ADC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943350" cy="2524125"/>
                  <wp:effectExtent l="0" t="0" r="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0ADC" w:rsidRPr="006A312B" w:rsidRDefault="00430ADC" w:rsidP="00392A4B">
            <w:pPr>
              <w:rPr>
                <w:sz w:val="24"/>
              </w:rPr>
            </w:pPr>
            <w:r w:rsidRPr="00F2600C">
              <w:rPr>
                <w:sz w:val="24"/>
              </w:rPr>
              <w:t xml:space="preserve">1 – </w:t>
            </w:r>
            <w:r w:rsidRPr="00F2600C">
              <w:rPr>
                <w:rFonts w:hint="eastAsia"/>
                <w:sz w:val="24"/>
              </w:rPr>
              <w:t>水箱</w:t>
            </w:r>
            <w:r w:rsidRPr="00F2600C">
              <w:rPr>
                <w:sz w:val="24"/>
              </w:rPr>
              <w:t xml:space="preserve">; 2 – </w:t>
            </w:r>
            <w:r w:rsidRPr="00F2600C">
              <w:rPr>
                <w:rFonts w:hint="eastAsia"/>
                <w:sz w:val="24"/>
              </w:rPr>
              <w:t>搅拌装置</w:t>
            </w:r>
            <w:r w:rsidRPr="00F2600C">
              <w:rPr>
                <w:sz w:val="24"/>
              </w:rPr>
              <w:t xml:space="preserve">; 3 – </w:t>
            </w:r>
            <w:r w:rsidRPr="00F2600C">
              <w:rPr>
                <w:rFonts w:hint="eastAsia"/>
                <w:sz w:val="24"/>
              </w:rPr>
              <w:t>温度传感器</w:t>
            </w:r>
            <w:r w:rsidRPr="00F2600C">
              <w:rPr>
                <w:sz w:val="24"/>
              </w:rPr>
              <w:t>; 4 –</w:t>
            </w:r>
            <w:r w:rsidRPr="00F2600C">
              <w:rPr>
                <w:rFonts w:hint="eastAsia"/>
                <w:sz w:val="24"/>
              </w:rPr>
              <w:t>泵</w:t>
            </w:r>
            <w:r w:rsidRPr="00F2600C">
              <w:rPr>
                <w:sz w:val="24"/>
              </w:rPr>
              <w:t xml:space="preserve">; 5,17 – </w:t>
            </w:r>
            <w:r w:rsidRPr="00F2600C">
              <w:rPr>
                <w:rFonts w:hint="eastAsia"/>
                <w:sz w:val="24"/>
              </w:rPr>
              <w:t>压力表</w:t>
            </w:r>
            <w:r w:rsidRPr="00F2600C">
              <w:rPr>
                <w:sz w:val="24"/>
              </w:rPr>
              <w:t xml:space="preserve">; 6 – </w:t>
            </w:r>
            <w:r w:rsidRPr="00F2600C">
              <w:rPr>
                <w:rFonts w:hint="eastAsia"/>
                <w:sz w:val="24"/>
              </w:rPr>
              <w:t>球阀</w:t>
            </w:r>
            <w:r w:rsidRPr="00F2600C">
              <w:rPr>
                <w:sz w:val="24"/>
              </w:rPr>
              <w:t xml:space="preserve">; 7,8,9,10 – </w:t>
            </w:r>
            <w:r w:rsidRPr="00F2600C">
              <w:rPr>
                <w:rFonts w:hint="eastAsia"/>
                <w:sz w:val="24"/>
              </w:rPr>
              <w:t>自动电机驱动阀</w:t>
            </w:r>
            <w:r w:rsidRPr="00F2600C">
              <w:rPr>
                <w:sz w:val="24"/>
              </w:rPr>
              <w:t xml:space="preserve">; 11,19 – </w:t>
            </w:r>
            <w:r w:rsidRPr="00F2600C">
              <w:rPr>
                <w:rFonts w:hint="eastAsia"/>
                <w:sz w:val="24"/>
              </w:rPr>
              <w:t>流量计</w:t>
            </w:r>
            <w:r w:rsidRPr="00F2600C">
              <w:rPr>
                <w:sz w:val="24"/>
              </w:rPr>
              <w:t>; 12,13,14 –</w:t>
            </w:r>
            <w:r w:rsidRPr="00F2600C">
              <w:rPr>
                <w:rFonts w:hint="eastAsia"/>
                <w:sz w:val="24"/>
              </w:rPr>
              <w:t>取样球阀</w:t>
            </w:r>
            <w:r w:rsidRPr="00F2600C">
              <w:rPr>
                <w:sz w:val="24"/>
              </w:rPr>
              <w:t xml:space="preserve">; 15 – </w:t>
            </w:r>
            <w:proofErr w:type="gramStart"/>
            <w:r w:rsidRPr="00F2600C">
              <w:rPr>
                <w:rFonts w:hint="eastAsia"/>
                <w:sz w:val="24"/>
              </w:rPr>
              <w:t>差</w:t>
            </w:r>
            <w:r>
              <w:rPr>
                <w:rFonts w:hint="eastAsia"/>
                <w:sz w:val="24"/>
              </w:rPr>
              <w:t>压</w:t>
            </w:r>
            <w:r w:rsidRPr="00F2600C">
              <w:rPr>
                <w:rFonts w:hint="eastAsia"/>
                <w:sz w:val="24"/>
              </w:rPr>
              <w:t>计</w:t>
            </w:r>
            <w:proofErr w:type="gramEnd"/>
            <w:r w:rsidRPr="00F2600C">
              <w:rPr>
                <w:sz w:val="24"/>
              </w:rPr>
              <w:t xml:space="preserve">; 16 – </w:t>
            </w:r>
            <w:r w:rsidRPr="00F2600C">
              <w:rPr>
                <w:rFonts w:hint="eastAsia"/>
                <w:sz w:val="24"/>
              </w:rPr>
              <w:t>试验模型</w:t>
            </w:r>
            <w:r w:rsidRPr="00F2600C">
              <w:rPr>
                <w:sz w:val="24"/>
              </w:rPr>
              <w:t>; 18 –</w:t>
            </w:r>
            <w:r w:rsidRPr="00F2600C">
              <w:rPr>
                <w:rFonts w:hint="eastAsia"/>
                <w:sz w:val="24"/>
              </w:rPr>
              <w:t>控制转速旋转驱动</w:t>
            </w:r>
            <w:r w:rsidRPr="00F2600C">
              <w:rPr>
                <w:sz w:val="24"/>
              </w:rPr>
              <w:t>.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产地要求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893896">
              <w:rPr>
                <w:rFonts w:eastAsia="仿宋_GB2312" w:hAnsi="宋体"/>
                <w:noProof w:val="0"/>
                <w:kern w:val="2"/>
                <w:sz w:val="24"/>
              </w:rPr>
              <w:t>本项目采购货物须为中华人民共和国境内生产（不含港澳台地区）；</w:t>
            </w:r>
          </w:p>
        </w:tc>
      </w:tr>
    </w:tbl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二、设备清单</w:t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678"/>
        <w:gridCol w:w="850"/>
        <w:gridCol w:w="669"/>
        <w:gridCol w:w="1754"/>
      </w:tblGrid>
      <w:tr w:rsidR="00430ADC" w:rsidRPr="00893896" w:rsidTr="00392A4B">
        <w:trPr>
          <w:trHeight w:val="567"/>
        </w:trPr>
        <w:tc>
          <w:tcPr>
            <w:tcW w:w="817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序号</w:t>
            </w:r>
          </w:p>
        </w:tc>
        <w:tc>
          <w:tcPr>
            <w:tcW w:w="4678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设备名称</w:t>
            </w:r>
          </w:p>
        </w:tc>
        <w:tc>
          <w:tcPr>
            <w:tcW w:w="850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单位</w:t>
            </w:r>
          </w:p>
        </w:tc>
        <w:tc>
          <w:tcPr>
            <w:tcW w:w="669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数量</w:t>
            </w:r>
          </w:p>
        </w:tc>
        <w:tc>
          <w:tcPr>
            <w:tcW w:w="1754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备注</w:t>
            </w:r>
          </w:p>
        </w:tc>
      </w:tr>
      <w:tr w:rsidR="00430ADC" w:rsidRPr="00893896" w:rsidTr="00392A4B">
        <w:trPr>
          <w:trHeight w:val="582"/>
        </w:trPr>
        <w:tc>
          <w:tcPr>
            <w:tcW w:w="817" w:type="dxa"/>
            <w:shd w:val="clear" w:color="auto" w:fill="auto"/>
          </w:tcPr>
          <w:p w:rsidR="00430ADC" w:rsidRPr="00893896" w:rsidRDefault="00430ADC" w:rsidP="00392A4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430ADC" w:rsidRPr="004937EB" w:rsidRDefault="00430ADC" w:rsidP="00392A4B">
            <w:pPr>
              <w:widowControl/>
            </w:pPr>
            <w:r w:rsidRPr="00696F5C">
              <w:rPr>
                <w:rFonts w:hint="eastAsia"/>
                <w:szCs w:val="21"/>
              </w:rPr>
              <w:t>旋转动态过滤试验平台</w:t>
            </w:r>
          </w:p>
        </w:tc>
        <w:tc>
          <w:tcPr>
            <w:tcW w:w="850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669" w:type="dxa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54" w:type="dxa"/>
            <w:shd w:val="clear" w:color="auto" w:fill="auto"/>
          </w:tcPr>
          <w:p w:rsidR="00430ADC" w:rsidRPr="00664440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</w:tbl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三、技术需求表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40"/>
        <w:gridCol w:w="7174"/>
      </w:tblGrid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851" w:type="dxa"/>
            <w:vMerge w:val="restart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功能要求</w:t>
            </w:r>
          </w:p>
        </w:tc>
        <w:tc>
          <w:tcPr>
            <w:tcW w:w="740" w:type="dxa"/>
            <w:vMerge w:val="restart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</w:pPr>
            <w:r w:rsidRPr="00893896">
              <w:t>必要功能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</w:pPr>
            <w:r w:rsidRPr="00893896">
              <w:t>a1、</w:t>
            </w:r>
            <w:r w:rsidRPr="00696F5C">
              <w:rPr>
                <w:rFonts w:hint="eastAsia"/>
                <w:szCs w:val="21"/>
              </w:rPr>
              <w:t>旋转动态过滤试验</w:t>
            </w:r>
            <w:r>
              <w:rPr>
                <w:rFonts w:hint="eastAsia"/>
                <w:szCs w:val="21"/>
              </w:rPr>
              <w:t>的变转速驱动及控制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148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a2、压力、温度、流量等数据的自动采集及存贮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148"/>
        </w:trPr>
        <w:tc>
          <w:tcPr>
            <w:tcW w:w="851" w:type="dxa"/>
            <w:vMerge w:val="restart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lastRenderedPageBreak/>
              <w:t>性能及技术指标</w:t>
            </w:r>
          </w:p>
        </w:tc>
        <w:tc>
          <w:tcPr>
            <w:tcW w:w="740" w:type="dxa"/>
            <w:vMerge w:val="restart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主要技术指标</w:t>
            </w:r>
          </w:p>
        </w:tc>
        <w:tc>
          <w:tcPr>
            <w:tcW w:w="7174" w:type="dxa"/>
          </w:tcPr>
          <w:p w:rsidR="00430ADC" w:rsidRPr="00B156D0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szCs w:val="21"/>
              </w:rPr>
              <w:t>b</w:t>
            </w:r>
            <w:r w:rsidRPr="00893896">
              <w:rPr>
                <w:szCs w:val="21"/>
              </w:rPr>
              <w:t>1、</w:t>
            </w:r>
            <w:r w:rsidRPr="00B156D0">
              <w:rPr>
                <w:rFonts w:hint="eastAsia"/>
                <w:szCs w:val="21"/>
              </w:rPr>
              <w:t>旋转驱动（图中18）</w:t>
            </w:r>
          </w:p>
          <w:p w:rsidR="00430ADC" w:rsidRPr="00B156D0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 w:rsidRPr="00B156D0">
              <w:rPr>
                <w:rFonts w:hint="eastAsia"/>
                <w:szCs w:val="21"/>
              </w:rPr>
              <w:t>（1）控制旋转驱动的理想转速范围</w:t>
            </w:r>
            <w:r>
              <w:rPr>
                <w:rFonts w:hint="eastAsia"/>
                <w:szCs w:val="21"/>
              </w:rPr>
              <w:t>至少</w:t>
            </w:r>
            <w:r w:rsidRPr="00B156D0">
              <w:rPr>
                <w:rFonts w:hint="eastAsia"/>
                <w:szCs w:val="21"/>
              </w:rPr>
              <w:t>为200～3000转/分</w:t>
            </w:r>
          </w:p>
          <w:p w:rsidR="00430ADC" w:rsidRPr="00B156D0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 w:rsidRPr="00B156D0">
              <w:rPr>
                <w:rFonts w:hint="eastAsia"/>
                <w:szCs w:val="21"/>
              </w:rPr>
              <w:t>（2）电机的近似功率为700～1000瓦</w:t>
            </w:r>
          </w:p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B156D0">
              <w:rPr>
                <w:rFonts w:hint="eastAsia"/>
                <w:szCs w:val="21"/>
              </w:rPr>
              <w:t>（3）</w:t>
            </w:r>
            <w:r w:rsidRPr="000A2A04">
              <w:rPr>
                <w:rFonts w:hint="eastAsia"/>
                <w:szCs w:val="21"/>
              </w:rPr>
              <w:t>▲</w:t>
            </w:r>
            <w:r w:rsidRPr="00B156D0">
              <w:rPr>
                <w:rFonts w:hint="eastAsia"/>
                <w:szCs w:val="21"/>
              </w:rPr>
              <w:t>计算机控制转速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2</w:t>
            </w:r>
            <w:r w:rsidRPr="00893896">
              <w:rPr>
                <w:szCs w:val="21"/>
              </w:rPr>
              <w:t>、</w:t>
            </w:r>
            <w:r>
              <w:rPr>
                <w:rFonts w:hint="eastAsia"/>
                <w:sz w:val="24"/>
              </w:rPr>
              <w:t>泵（图中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离心泵，对于</w:t>
            </w:r>
            <w:r w:rsidRPr="00BD0BD0">
              <w:rPr>
                <w:rFonts w:hint="eastAsia"/>
              </w:rPr>
              <w:t>含有小于</w:t>
            </w:r>
            <w:r w:rsidRPr="00BD0BD0">
              <w:rPr>
                <w:rFonts w:hint="eastAsia"/>
              </w:rPr>
              <w:t>0.5</w:t>
            </w:r>
            <w:r w:rsidRPr="00BD0BD0">
              <w:rPr>
                <w:rFonts w:hint="eastAsia"/>
              </w:rPr>
              <w:t>毫米和浓度＜</w:t>
            </w:r>
            <w:r w:rsidRPr="00BD0BD0">
              <w:rPr>
                <w:rFonts w:hint="eastAsia"/>
              </w:rPr>
              <w:t>0.1%</w:t>
            </w:r>
            <w:r w:rsidRPr="00BD0BD0">
              <w:rPr>
                <w:rFonts w:hint="eastAsia"/>
              </w:rPr>
              <w:t>的固体掺合料的液体</w:t>
            </w:r>
            <w:r>
              <w:rPr>
                <w:rFonts w:hint="eastAsia"/>
              </w:rPr>
              <w:t>能正常工作</w:t>
            </w:r>
            <w:r w:rsidRPr="00BD0BD0">
              <w:rPr>
                <w:rFonts w:hint="eastAsia"/>
              </w:rPr>
              <w:t>。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）抗腐蚀，不锈钢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）流量可达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立方每小时</w:t>
            </w:r>
          </w:p>
          <w:p w:rsidR="00430ADC" w:rsidRPr="00B156D0" w:rsidRDefault="00430ADC" w:rsidP="00392A4B">
            <w:pPr>
              <w:widowControl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压升</w:t>
            </w:r>
            <w:proofErr w:type="gramEnd"/>
            <w:r>
              <w:rPr>
                <w:rFonts w:hint="eastAsia"/>
              </w:rPr>
              <w:t>0.3-0.5MPa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Default="00430ADC" w:rsidP="00392A4B">
            <w:pPr>
              <w:widowControl/>
              <w:rPr>
                <w:rFonts w:hint="eastAsia"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3</w:t>
            </w:r>
            <w:r w:rsidRPr="00893896">
              <w:rPr>
                <w:szCs w:val="21"/>
              </w:rPr>
              <w:t>、</w:t>
            </w:r>
            <w:r>
              <w:rPr>
                <w:rFonts w:hint="eastAsia"/>
              </w:rPr>
              <w:t>控制阀（图中</w:t>
            </w:r>
            <w:r>
              <w:rPr>
                <w:rFonts w:hint="eastAsia"/>
              </w:rPr>
              <w:t>7-10</w:t>
            </w:r>
            <w:r>
              <w:rPr>
                <w:rFonts w:hint="eastAsia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由计算机控制流量</w:t>
            </w:r>
          </w:p>
          <w:p w:rsidR="00430ADC" w:rsidRPr="003B3811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）阀门处不允许有固体堆积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4</w:t>
            </w:r>
            <w:r w:rsidRPr="00893896">
              <w:rPr>
                <w:szCs w:val="21"/>
              </w:rPr>
              <w:t>、</w:t>
            </w:r>
            <w:proofErr w:type="gramStart"/>
            <w:r>
              <w:rPr>
                <w:rFonts w:hint="eastAsia"/>
                <w:sz w:val="24"/>
              </w:rPr>
              <w:t>表压压力计</w:t>
            </w:r>
            <w:proofErr w:type="gramEnd"/>
            <w:r>
              <w:rPr>
                <w:rFonts w:hint="eastAsia"/>
                <w:sz w:val="24"/>
              </w:rPr>
              <w:t>（图中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17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）最大压力应该与泵特性相对应（约</w:t>
            </w:r>
            <w:r>
              <w:rPr>
                <w:rFonts w:hint="eastAsia"/>
              </w:rPr>
              <w:t>0.5MPa</w:t>
            </w:r>
            <w:r>
              <w:rPr>
                <w:rFonts w:hint="eastAsia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精度误差</w:t>
            </w:r>
            <w:r>
              <w:rPr>
                <w:rFonts w:hint="eastAsia"/>
              </w:rPr>
              <w:t>&lt;1%</w:t>
            </w:r>
          </w:p>
          <w:p w:rsidR="00430ADC" w:rsidRPr="003B3811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能在计算机中</w:t>
            </w:r>
            <w:proofErr w:type="gramStart"/>
            <w:r>
              <w:rPr>
                <w:rFonts w:hint="eastAsia"/>
              </w:rPr>
              <w:t>读压力</w:t>
            </w:r>
            <w:proofErr w:type="gramEnd"/>
            <w:r>
              <w:rPr>
                <w:rFonts w:hint="eastAsia"/>
              </w:rPr>
              <w:t>数据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5</w:t>
            </w:r>
            <w:r w:rsidRPr="00893896">
              <w:rPr>
                <w:szCs w:val="21"/>
              </w:rPr>
              <w:t>、</w:t>
            </w:r>
            <w:proofErr w:type="gramStart"/>
            <w:r>
              <w:rPr>
                <w:rFonts w:hint="eastAsia"/>
                <w:sz w:val="24"/>
              </w:rPr>
              <w:t>差压计</w:t>
            </w:r>
            <w:proofErr w:type="gramEnd"/>
            <w:r>
              <w:rPr>
                <w:rFonts w:hint="eastAsia"/>
                <w:sz w:val="24"/>
              </w:rPr>
              <w:t>（图中</w:t>
            </w:r>
            <w:r>
              <w:rPr>
                <w:rFonts w:hint="eastAsia"/>
                <w:sz w:val="24"/>
              </w:rPr>
              <w:t>15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）测量范围</w:t>
            </w:r>
            <w:r>
              <w:rPr>
                <w:rFonts w:hint="eastAsia"/>
              </w:rPr>
              <w:t>1-100kPa</w:t>
            </w:r>
          </w:p>
          <w:p w:rsidR="00430ADC" w:rsidRPr="003B3811" w:rsidRDefault="00430ADC" w:rsidP="00392A4B">
            <w:pPr>
              <w:widowControl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能在计算机中</w:t>
            </w:r>
            <w:proofErr w:type="gramStart"/>
            <w:r>
              <w:rPr>
                <w:rFonts w:hint="eastAsia"/>
              </w:rPr>
              <w:t>读压力</w:t>
            </w:r>
            <w:proofErr w:type="gramEnd"/>
            <w:r>
              <w:rPr>
                <w:rFonts w:hint="eastAsia"/>
              </w:rPr>
              <w:t>数据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6</w:t>
            </w:r>
            <w:r w:rsidRPr="00893896">
              <w:rPr>
                <w:szCs w:val="21"/>
              </w:rPr>
              <w:t>、</w:t>
            </w:r>
            <w:r>
              <w:rPr>
                <w:rFonts w:hint="eastAsia"/>
                <w:sz w:val="24"/>
              </w:rPr>
              <w:t>流量计（图中</w:t>
            </w:r>
            <w:r>
              <w:rPr>
                <w:rFonts w:hint="eastAsia"/>
                <w:sz w:val="24"/>
              </w:rPr>
              <w:t>11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19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）测量范围</w:t>
            </w:r>
            <w:r>
              <w:rPr>
                <w:rFonts w:hint="eastAsia"/>
              </w:rPr>
              <w:t>0.15-15</w:t>
            </w:r>
            <w:r>
              <w:rPr>
                <w:rFonts w:hint="eastAsia"/>
              </w:rPr>
              <w:t>立方每小时。对于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寸管道，流速约为</w:t>
            </w:r>
            <w:r>
              <w:rPr>
                <w:rFonts w:hint="eastAsia"/>
              </w:rPr>
              <w:t>0.01m/s</w:t>
            </w:r>
            <w:r>
              <w:rPr>
                <w:rFonts w:hint="eastAsia"/>
              </w:rPr>
              <w:t>；对于</w:t>
            </w:r>
            <w:r>
              <w:rPr>
                <w:rFonts w:hint="eastAsia"/>
              </w:rPr>
              <w:t>1/2</w:t>
            </w:r>
            <w:r>
              <w:rPr>
                <w:rFonts w:hint="eastAsia"/>
              </w:rPr>
              <w:t>寸管，流速为</w:t>
            </w:r>
            <w:r>
              <w:rPr>
                <w:rFonts w:hint="eastAsia"/>
              </w:rPr>
              <w:t>0.23m/s</w:t>
            </w:r>
            <w:r>
              <w:rPr>
                <w:rFonts w:hint="eastAsia"/>
              </w:rPr>
              <w:t>。（可以用电磁流量计或</w:t>
            </w:r>
            <w:proofErr w:type="spellStart"/>
            <w:r>
              <w:rPr>
                <w:rFonts w:hint="eastAsia"/>
              </w:rPr>
              <w:t>Coriolis</w:t>
            </w:r>
            <w:proofErr w:type="spellEnd"/>
            <w:r>
              <w:rPr>
                <w:rFonts w:hint="eastAsia"/>
              </w:rPr>
              <w:t>流量计。前者不能用于非导电流体如油中）</w:t>
            </w:r>
          </w:p>
          <w:p w:rsidR="00430ADC" w:rsidRPr="003B3811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能在计算机中</w:t>
            </w:r>
            <w:proofErr w:type="gramStart"/>
            <w:r>
              <w:rPr>
                <w:rFonts w:hint="eastAsia"/>
              </w:rPr>
              <w:t>读压力</w:t>
            </w:r>
            <w:proofErr w:type="gramEnd"/>
            <w:r>
              <w:rPr>
                <w:rFonts w:hint="eastAsia"/>
              </w:rPr>
              <w:t>数据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7</w:t>
            </w:r>
            <w:r w:rsidRPr="00893896">
              <w:rPr>
                <w:szCs w:val="21"/>
              </w:rPr>
              <w:t>、</w:t>
            </w:r>
            <w:r>
              <w:rPr>
                <w:rFonts w:hint="eastAsia"/>
                <w:sz w:val="24"/>
              </w:rPr>
              <w:t>水箱（图中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）至少</w:t>
            </w: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升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）底部形状能方便去除沉积物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）安装有搅拌装置以得到均匀分布</w:t>
            </w:r>
            <w:proofErr w:type="gramStart"/>
            <w:r>
              <w:rPr>
                <w:rFonts w:hint="eastAsia"/>
              </w:rPr>
              <w:t>的固液混合物</w:t>
            </w:r>
            <w:proofErr w:type="gramEnd"/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）安装温度传感器，并输送温度信号到电脑</w:t>
            </w:r>
          </w:p>
          <w:p w:rsidR="00430ADC" w:rsidRPr="003B3811" w:rsidRDefault="00430ADC" w:rsidP="00392A4B">
            <w:pPr>
              <w:widowControl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）提供能伸入箱内的途径，方便清理其内部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、</w:t>
            </w:r>
            <w:r w:rsidRPr="00F2600C">
              <w:rPr>
                <w:rFonts w:hint="eastAsia"/>
                <w:sz w:val="24"/>
              </w:rPr>
              <w:t>取样球阀</w:t>
            </w:r>
            <w:r>
              <w:rPr>
                <w:rFonts w:hint="eastAsia"/>
                <w:sz w:val="24"/>
              </w:rPr>
              <w:t>（图中</w:t>
            </w:r>
            <w:r>
              <w:rPr>
                <w:rFonts w:hint="eastAsia"/>
                <w:sz w:val="24"/>
              </w:rPr>
              <w:t>12-14</w:t>
            </w:r>
            <w:r>
              <w:rPr>
                <w:rFonts w:hint="eastAsia"/>
                <w:sz w:val="24"/>
              </w:rPr>
              <w:t>）</w:t>
            </w:r>
          </w:p>
          <w:p w:rsidR="00430ADC" w:rsidRDefault="00430ADC" w:rsidP="00392A4B">
            <w:pPr>
              <w:widowControl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991C26">
              <w:rPr>
                <w:rFonts w:hint="eastAsia"/>
              </w:rPr>
              <w:t>手球阀</w:t>
            </w:r>
          </w:p>
          <w:p w:rsidR="00430ADC" w:rsidRPr="003B3811" w:rsidRDefault="00430ADC" w:rsidP="00392A4B">
            <w:pPr>
              <w:widowControl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proofErr w:type="gramStart"/>
            <w:r w:rsidRPr="00991C26">
              <w:rPr>
                <w:rFonts w:hint="eastAsia"/>
              </w:rPr>
              <w:t>导流管</w:t>
            </w:r>
            <w:proofErr w:type="gramEnd"/>
            <w:r w:rsidRPr="00991C26">
              <w:rPr>
                <w:rFonts w:hint="eastAsia"/>
              </w:rPr>
              <w:t>必须连接在主管线上，以便从管线的中心区域提供取样（因为靠近管壁的颗粒浓度通常较小）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148"/>
        </w:trPr>
        <w:tc>
          <w:tcPr>
            <w:tcW w:w="851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40" w:type="dxa"/>
            <w:vMerge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</w:p>
        </w:tc>
        <w:tc>
          <w:tcPr>
            <w:tcW w:w="7174" w:type="dxa"/>
          </w:tcPr>
          <w:p w:rsidR="00430ADC" w:rsidRPr="00657453" w:rsidRDefault="00430ADC" w:rsidP="00392A4B">
            <w:pPr>
              <w:widowControl/>
              <w:rPr>
                <w:rFonts w:hint="eastAsia"/>
                <w:noProof/>
              </w:rPr>
            </w:pP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 w:val="24"/>
              </w:rPr>
              <w:t>输入阀（图中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）</w:t>
            </w:r>
          </w:p>
          <w:p w:rsidR="00430ADC" w:rsidRPr="003B3811" w:rsidRDefault="00430ADC" w:rsidP="00392A4B">
            <w:pPr>
              <w:widowControl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991C26">
              <w:rPr>
                <w:rFonts w:hint="eastAsia"/>
              </w:rPr>
              <w:t>手球阀</w:t>
            </w:r>
            <w:r>
              <w:rPr>
                <w:rFonts w:hint="eastAsia"/>
              </w:rPr>
              <w:t>，与</w:t>
            </w:r>
            <w:proofErr w:type="gramStart"/>
            <w:r>
              <w:rPr>
                <w:rFonts w:hint="eastAsia"/>
              </w:rPr>
              <w:t>泵出口</w:t>
            </w:r>
            <w:proofErr w:type="gramEnd"/>
            <w:r>
              <w:rPr>
                <w:rFonts w:hint="eastAsia"/>
              </w:rPr>
              <w:t>管道直径相配套。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1591" w:type="dxa"/>
            <w:gridSpan w:val="2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质量标准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591" w:type="dxa"/>
            <w:gridSpan w:val="2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验收条件及标准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893896">
              <w:rPr>
                <w:rFonts w:eastAsia="仿宋_GB2312" w:hAnsi="宋体"/>
                <w:noProof w:val="0"/>
                <w:kern w:val="2"/>
                <w:sz w:val="24"/>
              </w:rPr>
              <w:t>如无可不填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171"/>
        </w:trPr>
        <w:tc>
          <w:tcPr>
            <w:tcW w:w="1591" w:type="dxa"/>
            <w:gridSpan w:val="2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lastRenderedPageBreak/>
              <w:t>验收方法及方案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893896">
              <w:rPr>
                <w:rFonts w:eastAsia="仿宋_GB2312" w:hAnsi="宋体"/>
                <w:noProof w:val="0"/>
                <w:kern w:val="2"/>
                <w:sz w:val="24"/>
              </w:rPr>
              <w:t>学校组织专家按照合同规定进行验收</w:t>
            </w:r>
          </w:p>
        </w:tc>
      </w:tr>
    </w:tbl>
    <w:p w:rsidR="00430ADC" w:rsidRPr="005352A1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</w:p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rFonts w:hint="eastAsia"/>
          <w:szCs w:val="21"/>
        </w:rPr>
      </w:pPr>
      <w:r w:rsidRPr="00893896">
        <w:rPr>
          <w:szCs w:val="21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（</w:t>
            </w:r>
            <w:r w:rsidRPr="00893896">
              <w:rPr>
                <w:rFonts w:ascii="宋体" w:eastAsia="仿宋_GB2312" w:hAnsi="宋体" w:hint="eastAsia"/>
                <w:sz w:val="24"/>
              </w:rPr>
              <w:t>1</w:t>
            </w:r>
            <w:r w:rsidRPr="00893896">
              <w:rPr>
                <w:rFonts w:ascii="宋体" w:eastAsia="仿宋_GB2312" w:hAnsi="宋体" w:hint="eastAsia"/>
                <w:sz w:val="24"/>
              </w:rPr>
              <w:t>）质保期：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eastAsia="仿宋_GB2312" w:hAnsi="宋体" w:hint="eastAsia"/>
                <w:sz w:val="24"/>
                <w:u w:val="single"/>
              </w:rPr>
              <w:t>四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>年；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（</w:t>
            </w:r>
            <w:r w:rsidRPr="00893896">
              <w:rPr>
                <w:rFonts w:ascii="宋体" w:eastAsia="仿宋_GB2312" w:hAnsi="宋体" w:hint="eastAsia"/>
                <w:sz w:val="24"/>
              </w:rPr>
              <w:t>2</w:t>
            </w:r>
            <w:r w:rsidRPr="00893896">
              <w:rPr>
                <w:rFonts w:ascii="宋体" w:eastAsia="仿宋_GB2312" w:hAnsi="宋体" w:hint="eastAsia"/>
                <w:sz w:val="24"/>
              </w:rPr>
              <w:t>）履约金及质保金：合同签订前，中标人应先缴纳合同总金额</w:t>
            </w:r>
            <w:r w:rsidRPr="00893896">
              <w:rPr>
                <w:rFonts w:ascii="宋体" w:eastAsia="仿宋_GB2312" w:hAnsi="宋体" w:hint="eastAsia"/>
                <w:sz w:val="24"/>
              </w:rPr>
              <w:t>5%</w:t>
            </w:r>
            <w:r w:rsidRPr="00893896">
              <w:rPr>
                <w:rFonts w:ascii="宋体" w:eastAsia="仿宋_GB2312" w:hAnsi="宋体" w:hint="eastAsia"/>
                <w:sz w:val="24"/>
              </w:rPr>
              <w:t>的履约保证金，验收合格后自行转为质保金，在承诺的质保期满后，如无质量、服务</w:t>
            </w:r>
            <w:r w:rsidRPr="00893896">
              <w:rPr>
                <w:rFonts w:ascii="宋体" w:eastAsia="仿宋_GB2312" w:hAnsi="宋体"/>
                <w:sz w:val="24"/>
              </w:rPr>
              <w:t>投诉和索赔</w:t>
            </w:r>
            <w:r w:rsidRPr="00893896">
              <w:rPr>
                <w:rFonts w:ascii="宋体" w:eastAsia="仿宋_GB2312" w:hAnsi="宋体" w:hint="eastAsia"/>
                <w:sz w:val="24"/>
              </w:rPr>
              <w:t>，该款项无息返还。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付款条件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①设备：</w:t>
            </w: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乙方向甲方出具付款项的</w:t>
            </w:r>
            <w:r w:rsidRPr="00740ABA">
              <w:rPr>
                <w:rFonts w:ascii="仿宋" w:eastAsia="仿宋" w:hAnsi="仿宋"/>
                <w:b/>
                <w:color w:val="538135"/>
                <w:sz w:val="24"/>
                <w:szCs w:val="24"/>
              </w:rPr>
              <w:t>全额增值税</w:t>
            </w:r>
            <w:r w:rsidRPr="00740ABA">
              <w:rPr>
                <w:rFonts w:ascii="仿宋" w:eastAsia="仿宋" w:hAnsi="仿宋" w:hint="eastAsia"/>
                <w:b/>
                <w:color w:val="538135"/>
                <w:sz w:val="24"/>
                <w:szCs w:val="24"/>
              </w:rPr>
              <w:t>专用</w:t>
            </w:r>
            <w:r w:rsidRPr="00740ABA">
              <w:rPr>
                <w:rFonts w:ascii="仿宋" w:eastAsia="仿宋" w:hAnsi="仿宋"/>
                <w:b/>
                <w:color w:val="538135"/>
                <w:sz w:val="24"/>
                <w:szCs w:val="24"/>
              </w:rPr>
              <w:t>发票</w:t>
            </w:r>
            <w:r w:rsidRPr="00740ABA">
              <w:rPr>
                <w:rFonts w:ascii="仿宋" w:eastAsia="仿宋" w:hAnsi="仿宋" w:hint="eastAsia"/>
                <w:b/>
                <w:color w:val="538135"/>
                <w:sz w:val="24"/>
                <w:szCs w:val="24"/>
              </w:rPr>
              <w:t>，并提供货物原产地证明（格式见附件）</w:t>
            </w: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②其他货物及服务：</w:t>
            </w: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乙方向甲方出具付款项的全额增值税发票。</w:t>
            </w:r>
          </w:p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430ADC" w:rsidRPr="00740ABA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交货时间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及地点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时间：合同签订后</w:t>
            </w:r>
            <w:r>
              <w:rPr>
                <w:rFonts w:ascii="宋体" w:eastAsia="仿宋_GB2312" w:hAnsi="宋体" w:hint="eastAsia"/>
                <w:sz w:val="24"/>
                <w:highlight w:val="yellow"/>
                <w:u w:val="single"/>
              </w:rPr>
              <w:t>120</w:t>
            </w:r>
            <w:r w:rsidRPr="005C2B59">
              <w:rPr>
                <w:rFonts w:ascii="宋体" w:eastAsia="仿宋_GB2312" w:hAnsi="宋体" w:hint="eastAsia"/>
                <w:sz w:val="24"/>
                <w:highlight w:val="yellow"/>
                <w:u w:val="single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>天内交货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地点：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eastAsia="仿宋_GB2312" w:hAnsi="宋体" w:hint="eastAsia"/>
                <w:sz w:val="24"/>
                <w:u w:val="single"/>
              </w:rPr>
              <w:t>浙江师范大学工学院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       </w:t>
            </w:r>
          </w:p>
        </w:tc>
      </w:tr>
      <w:tr w:rsidR="00430ADC" w:rsidRPr="00893896" w:rsidTr="00392A4B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696F5C">
              <w:rPr>
                <w:rFonts w:ascii="宋体" w:eastAsia="仿宋_GB2312" w:hAnsi="宋体" w:hint="eastAsia"/>
                <w:sz w:val="24"/>
              </w:rPr>
              <w:t>供货商负责安装调试及操作培训。维修响应时间为</w:t>
            </w:r>
            <w:r w:rsidRPr="00696F5C">
              <w:rPr>
                <w:rFonts w:ascii="宋体" w:eastAsia="仿宋_GB2312" w:hAnsi="宋体" w:hint="eastAsia"/>
                <w:sz w:val="24"/>
              </w:rPr>
              <w:t>48</w:t>
            </w:r>
            <w:r w:rsidRPr="00696F5C">
              <w:rPr>
                <w:rFonts w:ascii="宋体" w:eastAsia="仿宋_GB2312" w:hAnsi="宋体" w:hint="eastAsia"/>
                <w:sz w:val="24"/>
              </w:rPr>
              <w:t>小时。</w:t>
            </w:r>
          </w:p>
        </w:tc>
      </w:tr>
    </w:tbl>
    <w:p w:rsidR="00F85D3E" w:rsidRDefault="00430ADC">
      <w:r w:rsidRPr="00EE50D4">
        <w:rPr>
          <w:rFonts w:ascii="宋体" w:hAnsi="宋体"/>
          <w:b/>
          <w:sz w:val="36"/>
          <w:szCs w:val="36"/>
        </w:rPr>
        <w:br w:type="page"/>
      </w:r>
      <w:bookmarkStart w:id="0" w:name="_GoBack"/>
      <w:bookmarkEnd w:id="0"/>
    </w:p>
    <w:sectPr w:rsidR="00F85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ADC"/>
    <w:rsid w:val="00430ADC"/>
    <w:rsid w:val="00F8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D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rsid w:val="00430ADC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noProof/>
      <w:kern w:val="0"/>
    </w:rPr>
  </w:style>
  <w:style w:type="character" w:customStyle="1" w:styleId="Char">
    <w:name w:val="纯文本 Char"/>
    <w:basedOn w:val="a0"/>
    <w:uiPriority w:val="99"/>
    <w:semiHidden/>
    <w:rsid w:val="00430ADC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430ADC"/>
    <w:rPr>
      <w:rFonts w:ascii="宋体" w:eastAsia="宋体" w:hAnsi="Courier New" w:cs="Times New Roman"/>
      <w:noProof/>
      <w:kern w:val="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30ADC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30AD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D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rsid w:val="00430ADC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noProof/>
      <w:kern w:val="0"/>
    </w:rPr>
  </w:style>
  <w:style w:type="character" w:customStyle="1" w:styleId="Char">
    <w:name w:val="纯文本 Char"/>
    <w:basedOn w:val="a0"/>
    <w:uiPriority w:val="99"/>
    <w:semiHidden/>
    <w:rsid w:val="00430ADC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430ADC"/>
    <w:rPr>
      <w:rFonts w:ascii="宋体" w:eastAsia="宋体" w:hAnsi="Courier New" w:cs="Times New Roman"/>
      <w:noProof/>
      <w:kern w:val="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30ADC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30AD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2018-11-29T06:28:00Z</dcterms:created>
  <dcterms:modified xsi:type="dcterms:W3CDTF">2018-11-29T06:28:00Z</dcterms:modified>
</cp:coreProperties>
</file>